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BEA6" w14:textId="77777777" w:rsidR="00AB2720" w:rsidRPr="00594088" w:rsidRDefault="00AB2720">
      <w:pPr>
        <w:jc w:val="both"/>
        <w:rPr>
          <w:b/>
          <w:sz w:val="24"/>
          <w:szCs w:val="24"/>
        </w:rPr>
      </w:pPr>
    </w:p>
    <w:p w14:paraId="2142B7C1" w14:textId="77777777" w:rsidR="0010525C" w:rsidRPr="00694C62" w:rsidRDefault="00044E31">
      <w:pPr>
        <w:jc w:val="both"/>
        <w:rPr>
          <w:b/>
          <w:sz w:val="24"/>
        </w:rPr>
      </w:pPr>
      <w:r w:rsidRPr="00594088">
        <w:rPr>
          <w:b/>
          <w:sz w:val="24"/>
        </w:rPr>
        <w:t xml:space="preserve">MVW01 medium voltage variable speed drives </w:t>
      </w:r>
      <w:r w:rsidR="00490BD5">
        <w:rPr>
          <w:b/>
          <w:sz w:val="24"/>
        </w:rPr>
        <w:t>deliver</w:t>
      </w:r>
      <w:r w:rsidRPr="00594088">
        <w:rPr>
          <w:b/>
          <w:sz w:val="24"/>
        </w:rPr>
        <w:t xml:space="preserve"> more than twice the previous rated power</w:t>
      </w:r>
    </w:p>
    <w:p w14:paraId="17902B9A" w14:textId="77777777" w:rsidR="00B23A82" w:rsidRDefault="00634162" w:rsidP="00734A59">
      <w:pPr>
        <w:autoSpaceDE w:val="0"/>
        <w:autoSpaceDN w:val="0"/>
        <w:adjustRightInd w:val="0"/>
        <w:spacing w:after="0" w:line="360" w:lineRule="auto"/>
        <w:jc w:val="both"/>
      </w:pPr>
      <w:r w:rsidRPr="00594088">
        <w:t xml:space="preserve">WEG, </w:t>
      </w:r>
      <w:r w:rsidR="00420C10">
        <w:t>a global leading supplier of</w:t>
      </w:r>
      <w:r w:rsidR="00624FBB" w:rsidRPr="0008105B">
        <w:t xml:space="preserve"> drive technology</w:t>
      </w:r>
      <w:r w:rsidRPr="00594088">
        <w:t xml:space="preserve">, has </w:t>
      </w:r>
      <w:r w:rsidR="004A0C52">
        <w:t>more than doubled</w:t>
      </w:r>
      <w:r w:rsidRPr="00594088">
        <w:t xml:space="preserve"> the</w:t>
      </w:r>
      <w:r w:rsidR="00420C10">
        <w:t xml:space="preserve"> maximum</w:t>
      </w:r>
      <w:r w:rsidRPr="00594088">
        <w:t xml:space="preserve"> </w:t>
      </w:r>
      <w:r w:rsidR="00417671" w:rsidRPr="00594088">
        <w:t>power</w:t>
      </w:r>
      <w:r w:rsidRPr="00594088">
        <w:t xml:space="preserve"> of its </w:t>
      </w:r>
      <w:r w:rsidR="00CC5E0F">
        <w:t xml:space="preserve">air-cooled </w:t>
      </w:r>
      <w:r w:rsidRPr="00594088">
        <w:t>MVW01 medium voltage variable speed drives</w:t>
      </w:r>
      <w:r w:rsidR="00315850">
        <w:t xml:space="preserve"> </w:t>
      </w:r>
      <w:r w:rsidR="005D7BC0">
        <w:t xml:space="preserve">- </w:t>
      </w:r>
      <w:r w:rsidR="00BE27D8" w:rsidRPr="00BE27D8">
        <w:t>from 6.5 MW to 16 MW for voltages from 2.3 kV to 4.</w:t>
      </w:r>
      <w:r w:rsidR="00BE27D8" w:rsidRPr="0089301F">
        <w:t>16 kV</w:t>
      </w:r>
      <w:r w:rsidR="005D7BC0" w:rsidRPr="0089301F">
        <w:t xml:space="preserve"> - to meet the needs of medium voltage three-phase induction and synchronous</w:t>
      </w:r>
      <w:r w:rsidR="0089301F" w:rsidRPr="0089301F">
        <w:t xml:space="preserve"> motors</w:t>
      </w:r>
      <w:r w:rsidR="005D7BC0" w:rsidRPr="0089301F">
        <w:t xml:space="preserve"> across a broader power range</w:t>
      </w:r>
      <w:r w:rsidR="00BE27D8" w:rsidRPr="0089301F">
        <w:t>.</w:t>
      </w:r>
      <w:r w:rsidR="005D7BC0" w:rsidRPr="0089301F">
        <w:t xml:space="preserve"> </w:t>
      </w:r>
      <w:r w:rsidR="00420C10" w:rsidRPr="0089301F">
        <w:t>The overall</w:t>
      </w:r>
      <w:r w:rsidR="00420C10">
        <w:t xml:space="preserve"> </w:t>
      </w:r>
      <w:r w:rsidRPr="00594088">
        <w:t>product line now covers the voltage range from 2.3 kV to 6.9 kV and the rated power range from 400 kW to 16 MW</w:t>
      </w:r>
      <w:r w:rsidR="00420C10">
        <w:t>; a water-cooled version is also available, offering</w:t>
      </w:r>
      <w:r w:rsidR="00420C10" w:rsidRPr="00594088">
        <w:t xml:space="preserve"> </w:t>
      </w:r>
      <w:r w:rsidR="00420C10">
        <w:t xml:space="preserve">up to </w:t>
      </w:r>
      <w:r w:rsidR="00420C10" w:rsidRPr="00594088">
        <w:t>40% higher rated power</w:t>
      </w:r>
      <w:r w:rsidR="00420C10">
        <w:t xml:space="preserve"> than the air-cooled one.</w:t>
      </w:r>
      <w:r w:rsidR="00C85229">
        <w:t xml:space="preserve"> </w:t>
      </w:r>
      <w:r w:rsidR="00420C10">
        <w:t>With</w:t>
      </w:r>
      <w:r w:rsidRPr="00594088">
        <w:t xml:space="preserve"> efficiency</w:t>
      </w:r>
      <w:r w:rsidR="00C85229">
        <w:t xml:space="preserve"> levels</w:t>
      </w:r>
      <w:r w:rsidRPr="00594088">
        <w:t xml:space="preserve"> of more than 99%</w:t>
      </w:r>
      <w:r w:rsidR="00420C10">
        <w:t>,</w:t>
      </w:r>
      <w:r w:rsidR="00B23A82">
        <w:t xml:space="preserve"> the</w:t>
      </w:r>
      <w:r w:rsidR="00420C10">
        <w:t xml:space="preserve"> MVW01 achieves the</w:t>
      </w:r>
      <w:r w:rsidR="00B23A82">
        <w:t xml:space="preserve"> best efficiency of any </w:t>
      </w:r>
      <w:r w:rsidR="00315850">
        <w:t xml:space="preserve">medium voltage drive </w:t>
      </w:r>
      <w:r w:rsidR="00B23A82">
        <w:t xml:space="preserve">currently </w:t>
      </w:r>
      <w:r w:rsidR="00315850">
        <w:t>available</w:t>
      </w:r>
      <w:r w:rsidR="00694C62">
        <w:t xml:space="preserve"> on the market</w:t>
      </w:r>
      <w:r w:rsidR="00B23A82">
        <w:t xml:space="preserve">, </w:t>
      </w:r>
      <w:r w:rsidR="00D77E8F">
        <w:t>meaning</w:t>
      </w:r>
      <w:r w:rsidR="00B23A82">
        <w:t xml:space="preserve"> customers can increase energy efficiencies in their application, reducing their environmental footprint and making associated cost savings.</w:t>
      </w:r>
      <w:r w:rsidRPr="00594088">
        <w:t xml:space="preserve"> </w:t>
      </w:r>
    </w:p>
    <w:p w14:paraId="10E5672C" w14:textId="77777777" w:rsidR="00B23A82" w:rsidRDefault="00B23A82" w:rsidP="00734A59">
      <w:pPr>
        <w:autoSpaceDE w:val="0"/>
        <w:autoSpaceDN w:val="0"/>
        <w:adjustRightInd w:val="0"/>
        <w:spacing w:after="0" w:line="360" w:lineRule="auto"/>
        <w:jc w:val="both"/>
      </w:pPr>
    </w:p>
    <w:p w14:paraId="4BB3CD9D" w14:textId="77777777" w:rsidR="00044E31" w:rsidRPr="00594088" w:rsidRDefault="00B23A82" w:rsidP="00734A5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WEG’s MVW01 variable speed drive </w:t>
      </w:r>
      <w:r w:rsidR="00315850">
        <w:t>combines</w:t>
      </w:r>
      <w:r w:rsidRPr="00594088">
        <w:t xml:space="preserve"> robustness with ease of use and handling, reliability and safety</w:t>
      </w:r>
      <w:r>
        <w:t xml:space="preserve">, </w:t>
      </w:r>
      <w:r w:rsidR="00D77E8F">
        <w:t>so end users can improve their operational processes</w:t>
      </w:r>
      <w:r w:rsidR="008B364A">
        <w:t>. T</w:t>
      </w:r>
      <w:r w:rsidR="00315850">
        <w:t xml:space="preserve">he drive </w:t>
      </w:r>
      <w:r w:rsidR="00C85229">
        <w:t>is suitable for a variety of applications including</w:t>
      </w:r>
      <w:r w:rsidR="0010525C">
        <w:t xml:space="preserve"> </w:t>
      </w:r>
      <w:r w:rsidR="00634162" w:rsidRPr="00594088">
        <w:t xml:space="preserve">pumps, fans, mills </w:t>
      </w:r>
      <w:r w:rsidR="007A3131">
        <w:t>and</w:t>
      </w:r>
      <w:r w:rsidR="00634162" w:rsidRPr="00594088">
        <w:t xml:space="preserve"> agitators in </w:t>
      </w:r>
      <w:r w:rsidR="00C85229">
        <w:t xml:space="preserve">the </w:t>
      </w:r>
      <w:r w:rsidR="00634162" w:rsidRPr="00594088">
        <w:t xml:space="preserve">oil and gas, </w:t>
      </w:r>
      <w:r w:rsidR="008B364A">
        <w:t>mining, minerals and metals</w:t>
      </w:r>
      <w:r w:rsidR="00634162" w:rsidRPr="00594088">
        <w:t xml:space="preserve">, chemical, paper, plastics and rubber, </w:t>
      </w:r>
      <w:r w:rsidR="008B364A">
        <w:t xml:space="preserve">and </w:t>
      </w:r>
      <w:r w:rsidR="00634162" w:rsidRPr="00594088">
        <w:t>water and wastewater</w:t>
      </w:r>
      <w:r w:rsidR="00C85229">
        <w:t xml:space="preserve"> sectors</w:t>
      </w:r>
      <w:r w:rsidR="00634162" w:rsidRPr="00594088">
        <w:t>.</w:t>
      </w:r>
    </w:p>
    <w:p w14:paraId="4BE3D694" w14:textId="77777777" w:rsidR="00044E31" w:rsidRPr="00594088" w:rsidRDefault="00044E31" w:rsidP="00A83ED5">
      <w:pPr>
        <w:spacing w:after="0" w:line="360" w:lineRule="auto"/>
        <w:jc w:val="both"/>
      </w:pPr>
    </w:p>
    <w:p w14:paraId="7EABBDBC" w14:textId="77777777" w:rsidR="00206CB6" w:rsidRPr="00594088" w:rsidRDefault="006C3EC8" w:rsidP="00A83ED5">
      <w:pPr>
        <w:autoSpaceDE w:val="0"/>
        <w:autoSpaceDN w:val="0"/>
        <w:adjustRightInd w:val="0"/>
        <w:spacing w:after="0" w:line="360" w:lineRule="auto"/>
        <w:jc w:val="both"/>
      </w:pPr>
      <w:r w:rsidRPr="00594088">
        <w:t>The MVW01</w:t>
      </w:r>
      <w:r w:rsidR="004A0C52">
        <w:t xml:space="preserve"> delivers high performance.</w:t>
      </w:r>
      <w:r w:rsidR="00315850">
        <w:t xml:space="preserve"> It</w:t>
      </w:r>
      <w:r w:rsidRPr="00594088">
        <w:t xml:space="preserve"> </w:t>
      </w:r>
      <w:r w:rsidR="007A3131">
        <w:t>features</w:t>
      </w:r>
      <w:r w:rsidRPr="00594088">
        <w:t xml:space="preserve"> voltage source inverter (VSI) topology with a three-phase rectifier, DC link and multi-level output </w:t>
      </w:r>
      <w:r w:rsidR="00624FBB">
        <w:t>converter</w:t>
      </w:r>
      <w:r w:rsidRPr="00594088">
        <w:t xml:space="preserve"> </w:t>
      </w:r>
      <w:r w:rsidR="007A3131">
        <w:t>using</w:t>
      </w:r>
      <w:r w:rsidR="0010525C">
        <w:t xml:space="preserve"> </w:t>
      </w:r>
      <w:r w:rsidRPr="00594088">
        <w:t xml:space="preserve">Neutral Point Clamped (NPC) technology with 3/5 voltage level for output voltages from 2.3 kV to 4.16 kV or 5/9 voltage level for output voltages from 6.0 kV to 6.9 kV. </w:t>
      </w:r>
      <w:r w:rsidR="00C85229">
        <w:t>Specifically designed</w:t>
      </w:r>
      <w:r w:rsidR="00C85229" w:rsidRPr="00C85229">
        <w:t xml:space="preserve"> for the harsh conditions of traction applications</w:t>
      </w:r>
      <w:r w:rsidR="00C85229">
        <w:t>,</w:t>
      </w:r>
      <w:r w:rsidR="00C85229" w:rsidRPr="00C85229">
        <w:t xml:space="preserve"> </w:t>
      </w:r>
      <w:r w:rsidR="00C85229">
        <w:t>t</w:t>
      </w:r>
      <w:r w:rsidRPr="00594088">
        <w:t xml:space="preserve">he frequency </w:t>
      </w:r>
      <w:r w:rsidR="00624FBB">
        <w:t>inverter</w:t>
      </w:r>
      <w:r w:rsidRPr="00594088">
        <w:t xml:space="preserve"> is equipped with the latest generation of insulated-</w:t>
      </w:r>
      <w:r w:rsidR="00647C23" w:rsidRPr="00594088">
        <w:t>g</w:t>
      </w:r>
      <w:r w:rsidRPr="00594088">
        <w:t>ate bipolar transistors (IGB</w:t>
      </w:r>
      <w:r w:rsidR="006043A0">
        <w:t>Ts) for voltages up to 6.5 kV –</w:t>
      </w:r>
      <w:r w:rsidRPr="00594088">
        <w:t xml:space="preserve"> and a DC link with a 12-pulse bridge rectifier, with 18-, 24- or 36-pulse rectifiers available as an option.</w:t>
      </w:r>
    </w:p>
    <w:p w14:paraId="1D9ACA90" w14:textId="77777777" w:rsidR="00206CB6" w:rsidRPr="00594088" w:rsidRDefault="00206CB6" w:rsidP="00A83ED5">
      <w:pPr>
        <w:autoSpaceDE w:val="0"/>
        <w:autoSpaceDN w:val="0"/>
        <w:adjustRightInd w:val="0"/>
        <w:spacing w:after="0" w:line="360" w:lineRule="auto"/>
        <w:jc w:val="both"/>
      </w:pPr>
    </w:p>
    <w:p w14:paraId="5659B421" w14:textId="77777777" w:rsidR="00315850" w:rsidRPr="00594088" w:rsidRDefault="00315850" w:rsidP="00A83ED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The </w:t>
      </w:r>
      <w:r w:rsidR="007A3131">
        <w:t>drive has exceptionally good dynamic characteristics with the multi-pulse diode configuration of the input rectifier offer</w:t>
      </w:r>
      <w:r>
        <w:t>ing</w:t>
      </w:r>
      <w:r w:rsidR="007A3131">
        <w:t xml:space="preserve"> a power factor over 97%</w:t>
      </w:r>
      <w:r w:rsidR="005D7BC0">
        <w:t>, which translates into lower demand</w:t>
      </w:r>
      <w:r w:rsidR="00BE27D8">
        <w:t xml:space="preserve"> for incoming current</w:t>
      </w:r>
      <w:r w:rsidR="005D7BC0">
        <w:t xml:space="preserve"> and thus less costs</w:t>
      </w:r>
      <w:r w:rsidR="00BE27D8">
        <w:t>.</w:t>
      </w:r>
      <w:r w:rsidR="007A3131">
        <w:t xml:space="preserve"> </w:t>
      </w:r>
      <w:r w:rsidR="0010525C">
        <w:t>D</w:t>
      </w:r>
      <w:r w:rsidR="00D67098">
        <w:t>riven by</w:t>
      </w:r>
      <w:r w:rsidR="00D67098" w:rsidRPr="00D67098">
        <w:t xml:space="preserve"> the Optimised Pulse Pattern (OP</w:t>
      </w:r>
      <w:r w:rsidR="00D67098">
        <w:t xml:space="preserve">P) clocking method </w:t>
      </w:r>
      <w:r w:rsidR="00D67098" w:rsidRPr="00D67098">
        <w:t>developed by WEG</w:t>
      </w:r>
      <w:r w:rsidR="00D67098">
        <w:t>,</w:t>
      </w:r>
      <w:r w:rsidR="00D67098" w:rsidRPr="00D67098">
        <w:t xml:space="preserve"> </w:t>
      </w:r>
      <w:r w:rsidR="00D67098">
        <w:t>t</w:t>
      </w:r>
      <w:r w:rsidR="001B70AA" w:rsidRPr="00594088">
        <w:t>he output stage topology of</w:t>
      </w:r>
      <w:r w:rsidR="004A0C52">
        <w:t xml:space="preserve"> the inverter (multi-level NPC)</w:t>
      </w:r>
      <w:r w:rsidR="001B70AA" w:rsidRPr="00594088">
        <w:t xml:space="preserve"> enables optimal switching behaviour that reduces motor current </w:t>
      </w:r>
      <w:r w:rsidR="00417671" w:rsidRPr="00594088">
        <w:t xml:space="preserve">harmonics </w:t>
      </w:r>
      <w:r w:rsidR="001B70AA" w:rsidRPr="00594088">
        <w:t>to an absolute minimum</w:t>
      </w:r>
      <w:r w:rsidR="00D67098">
        <w:t>.</w:t>
      </w:r>
      <w:r w:rsidR="001B70AA" w:rsidRPr="00594088">
        <w:t xml:space="preserve"> </w:t>
      </w:r>
    </w:p>
    <w:p w14:paraId="4A602A35" w14:textId="77777777" w:rsidR="006C3EC8" w:rsidRPr="00594088" w:rsidRDefault="006C3EC8" w:rsidP="006C3EC8">
      <w:pPr>
        <w:autoSpaceDE w:val="0"/>
        <w:autoSpaceDN w:val="0"/>
        <w:adjustRightInd w:val="0"/>
        <w:spacing w:after="0" w:line="360" w:lineRule="auto"/>
        <w:jc w:val="both"/>
      </w:pPr>
    </w:p>
    <w:p w14:paraId="66401363" w14:textId="77777777" w:rsidR="00994EF5" w:rsidRPr="00594088" w:rsidRDefault="00D67098" w:rsidP="00206CB6">
      <w:pPr>
        <w:autoSpaceDE w:val="0"/>
        <w:autoSpaceDN w:val="0"/>
        <w:adjustRightInd w:val="0"/>
        <w:spacing w:after="0" w:line="360" w:lineRule="auto"/>
        <w:jc w:val="both"/>
      </w:pPr>
      <w:r>
        <w:t>Additionally, WEG’s</w:t>
      </w:r>
      <w:r w:rsidR="00CE02BB" w:rsidRPr="00594088">
        <w:t xml:space="preserve"> medium voltage variable speed drives are based on the same user interface philosophy as WEG's low-voltage variable speed drives, </w:t>
      </w:r>
      <w:r>
        <w:t>offering</w:t>
      </w:r>
      <w:r w:rsidR="00CE02BB" w:rsidRPr="00594088">
        <w:t xml:space="preserve"> ease of use and </w:t>
      </w:r>
      <w:r w:rsidR="00417671" w:rsidRPr="00594088">
        <w:t>simple</w:t>
      </w:r>
      <w:r w:rsidR="00CE02BB" w:rsidRPr="00594088">
        <w:t xml:space="preserve"> device programming. Maintenance is simplified by plug-in inverter power modules (one per phase)</w:t>
      </w:r>
      <w:r>
        <w:t>, while</w:t>
      </w:r>
      <w:r w:rsidR="00CE02BB" w:rsidRPr="00594088">
        <w:t xml:space="preserve"> </w:t>
      </w:r>
      <w:r>
        <w:t>t</w:t>
      </w:r>
      <w:r w:rsidR="00CE02BB" w:rsidRPr="00594088">
        <w:t xml:space="preserve">he NPC inverter topology with multi-level technology </w:t>
      </w:r>
      <w:r>
        <w:t>offers</w:t>
      </w:r>
      <w:r w:rsidR="00CE02BB" w:rsidRPr="00594088">
        <w:t xml:space="preserve"> a relatively low number of power components, </w:t>
      </w:r>
      <w:r>
        <w:t>which contributes to increasing</w:t>
      </w:r>
      <w:r w:rsidR="00CE02BB" w:rsidRPr="00594088">
        <w:t xml:space="preserve"> efficiency and reliability.</w:t>
      </w:r>
    </w:p>
    <w:p w14:paraId="43349887" w14:textId="77777777" w:rsidR="00783FA4" w:rsidRPr="00594088" w:rsidRDefault="00783FA4" w:rsidP="00C82BAB">
      <w:pPr>
        <w:autoSpaceDE w:val="0"/>
        <w:autoSpaceDN w:val="0"/>
        <w:adjustRightInd w:val="0"/>
        <w:spacing w:after="0" w:line="360" w:lineRule="auto"/>
        <w:jc w:val="both"/>
      </w:pPr>
    </w:p>
    <w:p w14:paraId="53CC4B88" w14:textId="77777777" w:rsidR="00925968" w:rsidRPr="00594088" w:rsidRDefault="007528C6" w:rsidP="00863E8C">
      <w:pPr>
        <w:spacing w:after="0" w:line="360" w:lineRule="auto"/>
        <w:jc w:val="both"/>
      </w:pPr>
      <w:r w:rsidRPr="00594088">
        <w:t xml:space="preserve">All critical components, including the high-voltage IGBTs and </w:t>
      </w:r>
      <w:r w:rsidR="00E52019">
        <w:t>dry-type</w:t>
      </w:r>
      <w:r w:rsidR="00594088" w:rsidRPr="00594088">
        <w:t xml:space="preserve"> plastic </w:t>
      </w:r>
      <w:r w:rsidR="00E52019">
        <w:t xml:space="preserve">power </w:t>
      </w:r>
      <w:r w:rsidR="00594088" w:rsidRPr="00594088">
        <w:t>film capacitors</w:t>
      </w:r>
      <w:r w:rsidRPr="00594088">
        <w:t xml:space="preserve">, are designed for long life. </w:t>
      </w:r>
      <w:r w:rsidR="00315850">
        <w:t>A f</w:t>
      </w:r>
      <w:r w:rsidRPr="00594088">
        <w:t xml:space="preserve">ibre optic </w:t>
      </w:r>
      <w:r w:rsidR="00E52019">
        <w:t>interface</w:t>
      </w:r>
      <w:r w:rsidRPr="00594088">
        <w:t xml:space="preserve"> </w:t>
      </w:r>
      <w:r w:rsidR="00E52019">
        <w:t>is</w:t>
      </w:r>
      <w:r w:rsidRPr="00594088">
        <w:t xml:space="preserve"> used for the inverter drive signals and signal feedback to the CPU</w:t>
      </w:r>
      <w:r w:rsidR="00315850">
        <w:t xml:space="preserve"> to reliably</w:t>
      </w:r>
      <w:r w:rsidRPr="00594088">
        <w:t xml:space="preserve"> isolate the medium-voltage components from the control circuit and the control interfaces</w:t>
      </w:r>
      <w:r w:rsidR="00315850">
        <w:t>.</w:t>
      </w:r>
      <w:r w:rsidR="0010525C">
        <w:t xml:space="preserve"> </w:t>
      </w:r>
      <w:r w:rsidR="008B364A">
        <w:t>In addition</w:t>
      </w:r>
      <w:r w:rsidR="00D67098">
        <w:t>, t</w:t>
      </w:r>
      <w:r w:rsidRPr="00594088">
        <w:t>he variable speed drives are housed in IP41</w:t>
      </w:r>
      <w:r w:rsidR="008B364A">
        <w:t>-</w:t>
      </w:r>
      <w:r w:rsidR="00490BD5">
        <w:t xml:space="preserve">rated </w:t>
      </w:r>
      <w:r w:rsidRPr="00594088">
        <w:t>cabinets</w:t>
      </w:r>
      <w:r w:rsidR="00417671" w:rsidRPr="00594088">
        <w:t xml:space="preserve"> </w:t>
      </w:r>
      <w:r w:rsidRPr="00594088">
        <w:t xml:space="preserve">and support all commonly used network protocols, including </w:t>
      </w:r>
      <w:proofErr w:type="spellStart"/>
      <w:r w:rsidRPr="00594088">
        <w:t>DeviceNet</w:t>
      </w:r>
      <w:proofErr w:type="spellEnd"/>
      <w:r w:rsidRPr="00594088">
        <w:t xml:space="preserve">, Modbus, </w:t>
      </w:r>
      <w:proofErr w:type="spellStart"/>
      <w:r w:rsidRPr="00594088">
        <w:t>Profibus</w:t>
      </w:r>
      <w:proofErr w:type="spellEnd"/>
      <w:r w:rsidRPr="00594088">
        <w:t xml:space="preserve"> DP and Ethernet. Flow-through ventilation with top-mounted fans provides extremely effective heat dissipation and a low noise level (less than 75 dB A).</w:t>
      </w:r>
    </w:p>
    <w:p w14:paraId="5F7A8E1A" w14:textId="77777777" w:rsidR="00925968" w:rsidRPr="00594088" w:rsidRDefault="00925968" w:rsidP="00863E8C">
      <w:pPr>
        <w:spacing w:after="0" w:line="360" w:lineRule="auto"/>
        <w:jc w:val="both"/>
      </w:pPr>
    </w:p>
    <w:p w14:paraId="7BAA5249" w14:textId="77777777" w:rsidR="00606497" w:rsidRPr="00594088" w:rsidRDefault="006C3EC8" w:rsidP="00863E8C">
      <w:pPr>
        <w:spacing w:after="0" w:line="360" w:lineRule="auto"/>
        <w:jc w:val="both"/>
      </w:pPr>
      <w:r w:rsidRPr="00594088">
        <w:t>“</w:t>
      </w:r>
      <w:r w:rsidR="00302039">
        <w:t>Thanks to</w:t>
      </w:r>
      <w:r w:rsidR="00302039" w:rsidRPr="00594088">
        <w:t xml:space="preserve"> its advanced technology, the MVW01</w:t>
      </w:r>
      <w:r w:rsidR="00302039">
        <w:t xml:space="preserve"> is easy to use and provides excellent reliability and safety combined with exceptional energy efficiency</w:t>
      </w:r>
      <w:r w:rsidR="007A3131">
        <w:t>,”</w:t>
      </w:r>
      <w:r w:rsidR="007A3131" w:rsidRPr="007A3131">
        <w:t xml:space="preserve"> </w:t>
      </w:r>
      <w:r w:rsidR="007A3131" w:rsidRPr="00594088">
        <w:t xml:space="preserve">says </w:t>
      </w:r>
      <w:proofErr w:type="spellStart"/>
      <w:r w:rsidR="000E5119">
        <w:rPr>
          <w:rFonts w:cs="Calibri"/>
        </w:rPr>
        <w:t>Fábio</w:t>
      </w:r>
      <w:proofErr w:type="spellEnd"/>
      <w:r w:rsidR="000E5119">
        <w:rPr>
          <w:rFonts w:cs="Calibri"/>
        </w:rPr>
        <w:t xml:space="preserve"> </w:t>
      </w:r>
      <w:proofErr w:type="spellStart"/>
      <w:r w:rsidR="000E5119">
        <w:rPr>
          <w:rFonts w:cs="Calibri"/>
        </w:rPr>
        <w:t>Gonçalez</w:t>
      </w:r>
      <w:proofErr w:type="spellEnd"/>
      <w:r w:rsidR="000E5119">
        <w:rPr>
          <w:rFonts w:cs="Calibri"/>
        </w:rPr>
        <w:t>, European Automation Manager at WEG.</w:t>
      </w:r>
      <w:r w:rsidR="000E5119">
        <w:t xml:space="preserve"> </w:t>
      </w:r>
      <w:r w:rsidR="007A3131">
        <w:t>“</w:t>
      </w:r>
      <w:r w:rsidR="00302039" w:rsidRPr="00594088">
        <w:t xml:space="preserve">WEG has a long history as a provider of motor speed control solutions and </w:t>
      </w:r>
      <w:r w:rsidR="00302039">
        <w:t>manufactures</w:t>
      </w:r>
      <w:r w:rsidR="00302039" w:rsidRPr="00594088">
        <w:t xml:space="preserve"> all </w:t>
      </w:r>
      <w:r w:rsidR="00302039">
        <w:t xml:space="preserve">essential </w:t>
      </w:r>
      <w:r w:rsidR="00302039" w:rsidRPr="00594088">
        <w:t xml:space="preserve">components </w:t>
      </w:r>
      <w:r w:rsidR="00302039">
        <w:t>such as</w:t>
      </w:r>
      <w:r w:rsidR="00302039" w:rsidRPr="00594088">
        <w:t xml:space="preserve"> switchgear, oil- and air-cooled transformers, frequency </w:t>
      </w:r>
      <w:r w:rsidR="00302039">
        <w:t>inverter</w:t>
      </w:r>
      <w:r w:rsidR="00302039" w:rsidRPr="00594088">
        <w:t>s and electric motors</w:t>
      </w:r>
      <w:r w:rsidR="00302039">
        <w:t>, and a</w:t>
      </w:r>
      <w:r w:rsidRPr="00594088">
        <w:t xml:space="preserve">t our European Automation Centre in Unna, we </w:t>
      </w:r>
      <w:r w:rsidR="00E52019" w:rsidRPr="00594088">
        <w:t xml:space="preserve">can </w:t>
      </w:r>
      <w:r w:rsidRPr="00594088">
        <w:t xml:space="preserve">also </w:t>
      </w:r>
      <w:r w:rsidR="008B364A">
        <w:t>make</w:t>
      </w:r>
      <w:r w:rsidR="008B364A" w:rsidRPr="00594088">
        <w:t xml:space="preserve"> </w:t>
      </w:r>
      <w:r w:rsidRPr="00594088">
        <w:t>custom solutions and application-specific software modifications</w:t>
      </w:r>
      <w:r w:rsidR="00302039">
        <w:t>.</w:t>
      </w:r>
      <w:r w:rsidR="00D83A22">
        <w:t>”</w:t>
      </w:r>
    </w:p>
    <w:p w14:paraId="5023A85D" w14:textId="77777777" w:rsidR="006C3EC8" w:rsidRDefault="006C3EC8" w:rsidP="00863E8C">
      <w:pPr>
        <w:spacing w:after="0" w:line="360" w:lineRule="auto"/>
        <w:jc w:val="both"/>
      </w:pPr>
      <w:r w:rsidRPr="00594088">
        <w:t xml:space="preserve"> </w:t>
      </w:r>
    </w:p>
    <w:p w14:paraId="02FEDCB8" w14:textId="77777777" w:rsidR="00B42D16" w:rsidRDefault="00B42D16" w:rsidP="00B42D16">
      <w:pPr>
        <w:spacing w:line="360" w:lineRule="auto"/>
        <w:jc w:val="both"/>
      </w:pPr>
      <w:r>
        <w:t xml:space="preserve">For more information on WEG visit </w:t>
      </w:r>
      <w:hyperlink r:id="rId8" w:history="1">
        <w:r>
          <w:rPr>
            <w:rStyle w:val="Hyperlink"/>
          </w:rPr>
          <w:t>www.weg.net</w:t>
        </w:r>
      </w:hyperlink>
      <w:r>
        <w:t xml:space="preserve">. </w:t>
      </w:r>
    </w:p>
    <w:p w14:paraId="066625A9" w14:textId="77777777" w:rsidR="00556150" w:rsidRPr="00594088" w:rsidRDefault="00556150" w:rsidP="0055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F7B52" w14:textId="77777777" w:rsidR="00F00F6E" w:rsidRPr="00594088" w:rsidRDefault="00F00F6E" w:rsidP="00D341A4">
      <w:pPr>
        <w:spacing w:after="0" w:line="360" w:lineRule="auto"/>
        <w:jc w:val="both"/>
        <w:rPr>
          <w:rFonts w:cs="Calibri"/>
          <w:b/>
        </w:rPr>
      </w:pPr>
      <w:r w:rsidRPr="00594088">
        <w:rPr>
          <w:b/>
        </w:rPr>
        <w:t>Figure captions</w:t>
      </w:r>
    </w:p>
    <w:p w14:paraId="27EAC8BB" w14:textId="77777777" w:rsidR="00204D0D" w:rsidRPr="00594088" w:rsidRDefault="00501394" w:rsidP="00D341A4">
      <w:pPr>
        <w:spacing w:after="0" w:line="360" w:lineRule="auto"/>
        <w:jc w:val="both"/>
        <w:rPr>
          <w:rFonts w:cs="Calibri"/>
          <w:b/>
        </w:rPr>
      </w:pPr>
      <w:r w:rsidRPr="00594088">
        <w:rPr>
          <w:noProof/>
          <w:lang w:val="de-DE" w:eastAsia="de-DE" w:bidi="ar-SA"/>
        </w:rPr>
        <w:drawing>
          <wp:inline distT="0" distB="0" distL="0" distR="0" wp14:anchorId="06D56856" wp14:editId="441066CF">
            <wp:extent cx="1569720" cy="1196340"/>
            <wp:effectExtent l="0" t="0" r="0" b="381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7141" w14:textId="77777777" w:rsidR="00F00F6E" w:rsidRPr="00594088" w:rsidRDefault="00F00F6E" w:rsidP="00D341A4">
      <w:pPr>
        <w:spacing w:after="0" w:line="360" w:lineRule="auto"/>
        <w:jc w:val="both"/>
        <w:rPr>
          <w:rFonts w:cs="Calibri"/>
        </w:rPr>
      </w:pPr>
      <w:r w:rsidRPr="00594088">
        <w:t>WEG3180_</w:t>
      </w:r>
      <w:r w:rsidR="009E3564" w:rsidRPr="00594088">
        <w:t>Figure</w:t>
      </w:r>
      <w:r w:rsidRPr="00594088">
        <w:t xml:space="preserve"> 1: WEG boosts the rated power of the MVW01 medium</w:t>
      </w:r>
      <w:r w:rsidR="00417671" w:rsidRPr="00594088">
        <w:t xml:space="preserve"> </w:t>
      </w:r>
      <w:r w:rsidRPr="00594088">
        <w:t>voltage variable</w:t>
      </w:r>
      <w:r w:rsidR="00417671" w:rsidRPr="00594088">
        <w:t xml:space="preserve"> </w:t>
      </w:r>
      <w:r w:rsidRPr="00594088">
        <w:t>speed drives from 6.5 MW to 16 MW i</w:t>
      </w:r>
      <w:r w:rsidR="00417671" w:rsidRPr="00594088">
        <w:t>n</w:t>
      </w:r>
      <w:r w:rsidRPr="00594088">
        <w:t xml:space="preserve"> some voltage ranges.</w:t>
      </w:r>
    </w:p>
    <w:p w14:paraId="6BBCBF76" w14:textId="77777777" w:rsidR="00250ABA" w:rsidRPr="00594088" w:rsidRDefault="00501394" w:rsidP="00D341A4">
      <w:pPr>
        <w:spacing w:after="0" w:line="360" w:lineRule="auto"/>
        <w:jc w:val="both"/>
        <w:rPr>
          <w:rFonts w:cs="Calibri"/>
        </w:rPr>
      </w:pPr>
      <w:r w:rsidRPr="00594088">
        <w:rPr>
          <w:noProof/>
          <w:lang w:val="de-DE" w:eastAsia="de-DE" w:bidi="ar-SA"/>
        </w:rPr>
        <w:lastRenderedPageBreak/>
        <w:drawing>
          <wp:inline distT="0" distB="0" distL="0" distR="0" wp14:anchorId="4444FC8C" wp14:editId="25996F89">
            <wp:extent cx="1821180" cy="1181100"/>
            <wp:effectExtent l="0" t="0" r="7620" b="0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093A" w14:textId="77777777" w:rsidR="00F00F6E" w:rsidRPr="00594088" w:rsidRDefault="00250ABA" w:rsidP="00D341A4">
      <w:pPr>
        <w:spacing w:after="0" w:line="360" w:lineRule="auto"/>
        <w:jc w:val="both"/>
        <w:rPr>
          <w:rFonts w:cs="Calibri"/>
        </w:rPr>
      </w:pPr>
      <w:r w:rsidRPr="00594088">
        <w:t>WEG3180_</w:t>
      </w:r>
      <w:r w:rsidR="009E3564" w:rsidRPr="00594088">
        <w:t>Figure</w:t>
      </w:r>
      <w:r w:rsidRPr="00594088">
        <w:t xml:space="preserve"> 2: WEG's SuperDrive programming software enables users to download and upload configuration parameters, operate and monitor the </w:t>
      </w:r>
      <w:r w:rsidR="00417671" w:rsidRPr="00594088">
        <w:t>variable speed drive</w:t>
      </w:r>
      <w:r w:rsidRPr="00594088">
        <w:t>, program it offline and diagnose the d</w:t>
      </w:r>
      <w:r w:rsidR="00C17343" w:rsidRPr="00594088">
        <w:t>riv</w:t>
      </w:r>
      <w:r w:rsidRPr="00594088">
        <w:t>e at any time using the trace function.</w:t>
      </w:r>
    </w:p>
    <w:p w14:paraId="7310DD8B" w14:textId="77777777" w:rsidR="00250ABA" w:rsidRPr="00594088" w:rsidRDefault="00250ABA" w:rsidP="00D341A4">
      <w:pPr>
        <w:spacing w:after="0" w:line="360" w:lineRule="auto"/>
        <w:jc w:val="both"/>
        <w:rPr>
          <w:rFonts w:cs="Calibri"/>
        </w:rPr>
      </w:pPr>
    </w:p>
    <w:p w14:paraId="691017C7" w14:textId="77777777" w:rsidR="00624FBB" w:rsidRPr="00A015D7" w:rsidRDefault="00624FBB" w:rsidP="00624FBB">
      <w:pPr>
        <w:pStyle w:val="berschrift2"/>
        <w:rPr>
          <w:rFonts w:asciiTheme="minorHAnsi" w:hAnsiTheme="minorHAnsi" w:cstheme="minorHAnsi"/>
          <w:color w:val="auto"/>
          <w:sz w:val="22"/>
          <w:szCs w:val="22"/>
        </w:rPr>
      </w:pPr>
      <w:r w:rsidRPr="00A015D7">
        <w:rPr>
          <w:rFonts w:asciiTheme="minorHAnsi" w:hAnsiTheme="minorHAnsi" w:cstheme="minorHAnsi"/>
          <w:color w:val="auto"/>
          <w:sz w:val="22"/>
          <w:szCs w:val="22"/>
        </w:rPr>
        <w:t>About WEG</w:t>
      </w:r>
    </w:p>
    <w:p w14:paraId="296D17EB" w14:textId="77777777" w:rsidR="00624FBB" w:rsidRDefault="00624FBB" w:rsidP="00624FBB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593B580E" w14:textId="632017EE" w:rsidR="00624FBB" w:rsidRDefault="00624FBB" w:rsidP="00624FBB">
      <w:pPr>
        <w:jc w:val="both"/>
      </w:pPr>
      <w:r>
        <w:t xml:space="preserve">WEG is a major global player in </w:t>
      </w:r>
      <w:r w:rsidR="00816F39">
        <w:t xml:space="preserve">drive technology as well as in </w:t>
      </w:r>
      <w:bookmarkStart w:id="0" w:name="_GoBack"/>
      <w:bookmarkEnd w:id="0"/>
      <w:r>
        <w:t>the power distribution, automation and control sector. The company’s global sales now exceed US $3-billion, representing increasing global success across a wide range of product groups. These include the latest generation of transformers, LV control gear, generators,  gear motors, inverter drive systems, soft starters, LV/MV and HV motors, ATEX- compliant explosion proof motors, smoke extraction motors and full turnkey systems.</w:t>
      </w:r>
    </w:p>
    <w:p w14:paraId="54ADE814" w14:textId="77777777" w:rsidR="00624FBB" w:rsidRPr="00A015D7" w:rsidRDefault="00624FBB" w:rsidP="00624FBB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2EAD1CAF" w14:textId="77777777" w:rsidR="00624FBB" w:rsidRDefault="00624FBB" w:rsidP="00624FBB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4232421C" w14:textId="77777777" w:rsidR="00624FBB" w:rsidRPr="00A015D7" w:rsidRDefault="00624FBB" w:rsidP="00624FB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Editor Contact</w:t>
      </w:r>
    </w:p>
    <w:p w14:paraId="1D1F1287" w14:textId="77777777" w:rsidR="00624FBB" w:rsidRPr="00A015D7" w:rsidRDefault="00624FBB" w:rsidP="00624FBB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Marco Giudici</w:t>
      </w:r>
      <w:r w:rsidRPr="00A015D7">
        <w:rPr>
          <w:rFonts w:asciiTheme="minorHAnsi" w:hAnsiTheme="minorHAnsi" w:cstheme="minorHAnsi"/>
          <w:sz w:val="22"/>
          <w:szCs w:val="22"/>
        </w:rPr>
        <w:t>, Technical Publicity</w:t>
      </w:r>
      <w:r w:rsidRPr="00A015D7">
        <w:rPr>
          <w:rFonts w:asciiTheme="minorHAnsi" w:hAnsiTheme="minorHAnsi" w:cstheme="minorHAnsi"/>
          <w:sz w:val="22"/>
          <w:szCs w:val="22"/>
        </w:rPr>
        <w:br/>
        <w:t>Tel: +44 (0)1582 390</w:t>
      </w:r>
      <w:r>
        <w:rPr>
          <w:rFonts w:asciiTheme="minorHAnsi" w:hAnsiTheme="minorHAnsi" w:cstheme="minorHAnsi"/>
          <w:sz w:val="22"/>
          <w:szCs w:val="22"/>
        </w:rPr>
        <w:t>991</w:t>
      </w:r>
      <w:r w:rsidRPr="00A015D7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11" w:history="1">
        <w:r w:rsidRPr="00DD2348">
          <w:rPr>
            <w:rStyle w:val="Hyperlink"/>
            <w:rFonts w:asciiTheme="minorHAnsi" w:hAnsiTheme="minorHAnsi" w:cstheme="minorHAnsi"/>
            <w:sz w:val="22"/>
            <w:szCs w:val="22"/>
          </w:rPr>
          <w:t>mgiudici@technical-group.com</w:t>
        </w:r>
      </w:hyperlink>
    </w:p>
    <w:p w14:paraId="4C167D2A" w14:textId="77777777" w:rsidR="00624FBB" w:rsidRPr="00A015D7" w:rsidRDefault="00624FBB" w:rsidP="00624FBB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15CC8FF9" w14:textId="77777777" w:rsidR="00624FBB" w:rsidRPr="00A015D7" w:rsidRDefault="00624FBB" w:rsidP="00624FB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Style w:val="Fett"/>
          <w:rFonts w:asciiTheme="minorHAnsi" w:hAnsiTheme="minorHAnsi" w:cstheme="minorHAnsi"/>
          <w:sz w:val="22"/>
          <w:szCs w:val="22"/>
        </w:rPr>
        <w:t>Company Contact</w:t>
      </w:r>
    </w:p>
    <w:p w14:paraId="63BC0385" w14:textId="77777777" w:rsidR="00624FBB" w:rsidRDefault="00624FBB" w:rsidP="00624FB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Pr="00A015D7">
        <w:rPr>
          <w:rFonts w:asciiTheme="minorHAnsi" w:hAnsiTheme="minorHAnsi" w:cstheme="minorHAnsi"/>
          <w:sz w:val="22"/>
          <w:szCs w:val="22"/>
        </w:rPr>
        <w:t>Lukaszczyk</w:t>
      </w:r>
      <w:proofErr w:type="spellEnd"/>
      <w:r w:rsidRPr="00A015D7">
        <w:rPr>
          <w:rFonts w:asciiTheme="minorHAnsi" w:hAnsiTheme="minorHAnsi" w:cstheme="minorHAnsi"/>
          <w:sz w:val="22"/>
          <w:szCs w:val="22"/>
        </w:rPr>
        <w:t xml:space="preserve">, WEG Electric Motors (UK) Ltd </w:t>
      </w:r>
      <w:r w:rsidRPr="00A015D7">
        <w:rPr>
          <w:rFonts w:asciiTheme="minorHAnsi" w:hAnsiTheme="minorHAnsi" w:cstheme="minorHAnsi"/>
          <w:sz w:val="22"/>
          <w:szCs w:val="22"/>
        </w:rPr>
        <w:br/>
        <w:t xml:space="preserve">Tel: </w:t>
      </w:r>
      <w:r w:rsidRPr="00EF6859">
        <w:rPr>
          <w:rFonts w:asciiTheme="minorHAnsi" w:hAnsiTheme="minorHAnsi" w:cstheme="minorHAnsi"/>
          <w:sz w:val="22"/>
          <w:szCs w:val="22"/>
        </w:rPr>
        <w:t>+44(0)1527 5138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EF6859">
        <w:rPr>
          <w:rFonts w:asciiTheme="minorHAnsi" w:hAnsiTheme="minorHAnsi" w:cstheme="minorHAnsi"/>
          <w:sz w:val="22"/>
          <w:szCs w:val="22"/>
        </w:rPr>
        <w:t xml:space="preserve"> </w:t>
      </w:r>
      <w:r w:rsidRPr="00A015D7">
        <w:rPr>
          <w:rFonts w:asciiTheme="minorHAnsi" w:hAnsiTheme="minorHAnsi" w:cstheme="minorHAnsi"/>
          <w:sz w:val="22"/>
          <w:szCs w:val="22"/>
        </w:rPr>
        <w:t xml:space="preserve">Fax: </w:t>
      </w:r>
      <w:r w:rsidRPr="00EF6859">
        <w:rPr>
          <w:rFonts w:asciiTheme="minorHAnsi" w:hAnsiTheme="minorHAnsi" w:cstheme="minorHAnsi"/>
          <w:sz w:val="22"/>
          <w:szCs w:val="22"/>
        </w:rPr>
        <w:t>+44(0)1527 513810</w:t>
      </w:r>
    </w:p>
    <w:p w14:paraId="3EDFEAC5" w14:textId="77777777" w:rsidR="00624FBB" w:rsidRPr="005E431F" w:rsidRDefault="00624FBB" w:rsidP="00624FBB">
      <w:pPr>
        <w:pStyle w:val="StandardWeb"/>
      </w:pPr>
      <w:r w:rsidRPr="00A015D7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12" w:history="1">
        <w:r w:rsidRPr="00A015D7">
          <w:rPr>
            <w:rStyle w:val="Hyperlink"/>
            <w:rFonts w:asciiTheme="minorHAnsi" w:hAnsiTheme="minorHAnsi" w:cstheme="minorHAnsi"/>
            <w:sz w:val="22"/>
            <w:szCs w:val="22"/>
          </w:rPr>
          <w:t>www.weg.net</w:t>
        </w:r>
      </w:hyperlink>
      <w:r w:rsidRPr="00A015D7">
        <w:rPr>
          <w:rFonts w:asciiTheme="minorHAnsi" w:hAnsiTheme="minorHAnsi" w:cstheme="minorHAnsi"/>
          <w:sz w:val="22"/>
          <w:szCs w:val="22"/>
        </w:rPr>
        <w:br/>
        <w:t>Email: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Pr="00F80021">
          <w:rPr>
            <w:rStyle w:val="Hyperlink"/>
            <w:rFonts w:asciiTheme="minorHAnsi" w:hAnsiTheme="minorHAnsi" w:cstheme="minorHAnsi"/>
            <w:sz w:val="22"/>
            <w:szCs w:val="22"/>
          </w:rPr>
          <w:t>wegsales@wegelectricmotors.co.uk</w:t>
        </w:r>
      </w:hyperlink>
    </w:p>
    <w:p w14:paraId="2F3E5F29" w14:textId="77777777" w:rsidR="007658D0" w:rsidRPr="00594088" w:rsidRDefault="007658D0" w:rsidP="00624FBB">
      <w:pPr>
        <w:pStyle w:val="berschrift2"/>
        <w:jc w:val="both"/>
      </w:pPr>
    </w:p>
    <w:sectPr w:rsidR="007658D0" w:rsidRPr="00594088" w:rsidSect="0059128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6419" w14:textId="77777777" w:rsidR="004A7284" w:rsidRDefault="004A7284">
      <w:r>
        <w:separator/>
      </w:r>
    </w:p>
  </w:endnote>
  <w:endnote w:type="continuationSeparator" w:id="0">
    <w:p w14:paraId="233D2269" w14:textId="77777777" w:rsidR="004A7284" w:rsidRDefault="004A7284">
      <w:r>
        <w:continuationSeparator/>
      </w:r>
    </w:p>
  </w:endnote>
  <w:endnote w:type="continuationNotice" w:id="1">
    <w:p w14:paraId="5D6D8C7C" w14:textId="77777777" w:rsidR="004A7284" w:rsidRDefault="004A7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39A9" w14:textId="77777777"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F5E7" w14:textId="77777777" w:rsidR="009751B5" w:rsidRDefault="007A3131">
    <w:pPr>
      <w:pStyle w:val="Fuzeile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00D5F2" wp14:editId="6E1C960E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57B90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00D5F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59B57B90" w14:textId="77777777"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6FF3F" w14:textId="77777777" w:rsidR="004A7284" w:rsidRDefault="004A7284">
      <w:r>
        <w:separator/>
      </w:r>
    </w:p>
  </w:footnote>
  <w:footnote w:type="continuationSeparator" w:id="0">
    <w:p w14:paraId="7B1FAE31" w14:textId="77777777" w:rsidR="004A7284" w:rsidRDefault="004A7284">
      <w:r>
        <w:continuationSeparator/>
      </w:r>
    </w:p>
  </w:footnote>
  <w:footnote w:type="continuationNotice" w:id="1">
    <w:p w14:paraId="56FC17F0" w14:textId="77777777" w:rsidR="004A7284" w:rsidRDefault="004A7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54B3" w14:textId="77777777" w:rsidR="009751B5" w:rsidRDefault="009751B5">
    <w:pPr>
      <w:pStyle w:val="Kopfzeile"/>
    </w:pPr>
  </w:p>
  <w:p w14:paraId="549E4625" w14:textId="77777777" w:rsidR="009751B5" w:rsidRDefault="009751B5">
    <w:pPr>
      <w:pStyle w:val="Kopfzeile"/>
    </w:pPr>
  </w:p>
  <w:p w14:paraId="56F5E197" w14:textId="77777777" w:rsidR="009751B5" w:rsidRDefault="009751B5">
    <w:pPr>
      <w:pStyle w:val="Kopfzeile"/>
    </w:pPr>
  </w:p>
  <w:p w14:paraId="31DC4A21" w14:textId="77777777" w:rsidR="009751B5" w:rsidRDefault="009751B5">
    <w:pPr>
      <w:pStyle w:val="Kopfzeile"/>
    </w:pPr>
  </w:p>
  <w:p w14:paraId="6B149985" w14:textId="77777777" w:rsidR="009751B5" w:rsidRDefault="009751B5">
    <w:pPr>
      <w:pStyle w:val="Kopfzeile"/>
    </w:pPr>
  </w:p>
  <w:p w14:paraId="105272BD" w14:textId="77777777" w:rsidR="009751B5" w:rsidRDefault="00501394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1" layoutInCell="0" allowOverlap="1" wp14:anchorId="087C3118" wp14:editId="1F741334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6192" behindDoc="0" locked="1" layoutInCell="1" allowOverlap="1" wp14:anchorId="43116F2F" wp14:editId="0EE327E2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5168" behindDoc="1" locked="1" layoutInCell="1" allowOverlap="1" wp14:anchorId="3B7DB95B" wp14:editId="613CB0FF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0ED5" w14:textId="77777777" w:rsidR="009751B5" w:rsidRDefault="009751B5">
    <w:pPr>
      <w:pStyle w:val="Kopfzeile"/>
      <w:rPr>
        <w:rFonts w:ascii="Calibri" w:hAnsi="Calibri" w:cs="Calibri"/>
      </w:rPr>
    </w:pPr>
  </w:p>
  <w:p w14:paraId="68E1AF75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3515108B" w14:textId="77777777" w:rsidR="009751B5" w:rsidRPr="00BE30BB" w:rsidRDefault="009751B5">
    <w:pPr>
      <w:pStyle w:val="Kopfzeile"/>
      <w:rPr>
        <w:rFonts w:ascii="Calibri" w:hAnsi="Calibri" w:cs="Calibri"/>
      </w:rPr>
    </w:pPr>
  </w:p>
  <w:p w14:paraId="042873B3" w14:textId="77777777" w:rsidR="009751B5" w:rsidRDefault="00501394">
    <w:pPr>
      <w:pStyle w:val="Kopfzeile"/>
      <w:rPr>
        <w:rFonts w:ascii="Calibri" w:hAnsi="Calibri" w:cs="Calibri"/>
        <w:sz w:val="22"/>
        <w:szCs w:val="22"/>
      </w:rPr>
    </w:pPr>
    <w:r>
      <w:rPr>
        <w:noProof/>
        <w:sz w:val="22"/>
        <w:szCs w:val="22"/>
        <w:lang w:val="de-DE" w:eastAsia="de-DE" w:bidi="ar-SA"/>
      </w:rPr>
      <w:drawing>
        <wp:anchor distT="0" distB="0" distL="114300" distR="114300" simplePos="0" relativeHeight="251659264" behindDoc="1" locked="1" layoutInCell="1" allowOverlap="1" wp14:anchorId="705F17C7" wp14:editId="0B2011C6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Ref.: WEG3180</w:t>
    </w:r>
  </w:p>
  <w:p w14:paraId="1EEB4D48" w14:textId="77777777" w:rsidR="009751B5" w:rsidRPr="00BE30BB" w:rsidRDefault="009751B5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25 November 2014</w:t>
    </w:r>
  </w:p>
  <w:p w14:paraId="44007FEC" w14:textId="77777777" w:rsidR="009751B5" w:rsidRPr="0093172A" w:rsidRDefault="009751B5" w:rsidP="00476974">
    <w:pPr>
      <w:pStyle w:val="Kopfzeile"/>
      <w:rPr>
        <w:rFonts w:ascii="Calibri" w:hAnsi="Calibri" w:cs="Calibri"/>
        <w:sz w:val="22"/>
        <w:szCs w:val="22"/>
      </w:rPr>
    </w:pPr>
    <w:r>
      <w:tab/>
    </w:r>
    <w:r>
      <w:tab/>
    </w:r>
    <w:r>
      <w:rPr>
        <w:rFonts w:ascii="Calibri" w:hAnsi="Calibri"/>
        <w:sz w:val="22"/>
      </w:rPr>
      <w:t>WEG at SPS IPC Drives 2014: Stand 250, Hall 3</w:t>
    </w:r>
  </w:p>
  <w:p w14:paraId="6238667C" w14:textId="77777777" w:rsidR="009751B5" w:rsidRDefault="00501394">
    <w:pPr>
      <w:pStyle w:val="Kopfzeile"/>
      <w:rPr>
        <w:rFonts w:ascii="Calibri" w:hAnsi="Calibri" w:cs="Calibr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1" layoutInCell="1" allowOverlap="1" wp14:anchorId="6856A2BB" wp14:editId="5EADDCEA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14C2F"/>
    <w:rsid w:val="000253A3"/>
    <w:rsid w:val="0003273D"/>
    <w:rsid w:val="00044E31"/>
    <w:rsid w:val="00052634"/>
    <w:rsid w:val="00055171"/>
    <w:rsid w:val="000621B5"/>
    <w:rsid w:val="0006530D"/>
    <w:rsid w:val="000803BE"/>
    <w:rsid w:val="000819C7"/>
    <w:rsid w:val="00086460"/>
    <w:rsid w:val="0008752C"/>
    <w:rsid w:val="00092E52"/>
    <w:rsid w:val="00094E26"/>
    <w:rsid w:val="000B53F0"/>
    <w:rsid w:val="000E5119"/>
    <w:rsid w:val="000E59F9"/>
    <w:rsid w:val="000E6D6E"/>
    <w:rsid w:val="000F3799"/>
    <w:rsid w:val="0010525C"/>
    <w:rsid w:val="001078F9"/>
    <w:rsid w:val="00115F46"/>
    <w:rsid w:val="00117081"/>
    <w:rsid w:val="00124F11"/>
    <w:rsid w:val="00136BE8"/>
    <w:rsid w:val="001522D4"/>
    <w:rsid w:val="00154AA5"/>
    <w:rsid w:val="00175C7B"/>
    <w:rsid w:val="0017658B"/>
    <w:rsid w:val="0019171E"/>
    <w:rsid w:val="00191A68"/>
    <w:rsid w:val="001B70AA"/>
    <w:rsid w:val="001D21CD"/>
    <w:rsid w:val="001D73FD"/>
    <w:rsid w:val="00204D0D"/>
    <w:rsid w:val="00206CB6"/>
    <w:rsid w:val="00207D23"/>
    <w:rsid w:val="0021061F"/>
    <w:rsid w:val="00215199"/>
    <w:rsid w:val="00250707"/>
    <w:rsid w:val="00250ABA"/>
    <w:rsid w:val="002534C6"/>
    <w:rsid w:val="002E71B2"/>
    <w:rsid w:val="002F7EF1"/>
    <w:rsid w:val="00302039"/>
    <w:rsid w:val="00310FC3"/>
    <w:rsid w:val="00315850"/>
    <w:rsid w:val="00350EE7"/>
    <w:rsid w:val="00351819"/>
    <w:rsid w:val="00361145"/>
    <w:rsid w:val="0038432E"/>
    <w:rsid w:val="00391AC9"/>
    <w:rsid w:val="003A4DD7"/>
    <w:rsid w:val="003C14FB"/>
    <w:rsid w:val="003E73E9"/>
    <w:rsid w:val="003E74DD"/>
    <w:rsid w:val="003F2419"/>
    <w:rsid w:val="00403E46"/>
    <w:rsid w:val="00417671"/>
    <w:rsid w:val="00420C10"/>
    <w:rsid w:val="004263B6"/>
    <w:rsid w:val="00434E7D"/>
    <w:rsid w:val="0045477E"/>
    <w:rsid w:val="00476974"/>
    <w:rsid w:val="00477AED"/>
    <w:rsid w:val="00480BD0"/>
    <w:rsid w:val="00490BD5"/>
    <w:rsid w:val="004A0C52"/>
    <w:rsid w:val="004A7284"/>
    <w:rsid w:val="004D04D2"/>
    <w:rsid w:val="004D41CF"/>
    <w:rsid w:val="004E58E8"/>
    <w:rsid w:val="00501394"/>
    <w:rsid w:val="00513F25"/>
    <w:rsid w:val="00527571"/>
    <w:rsid w:val="0053640A"/>
    <w:rsid w:val="00541753"/>
    <w:rsid w:val="00541AE4"/>
    <w:rsid w:val="00546905"/>
    <w:rsid w:val="00551C85"/>
    <w:rsid w:val="00556150"/>
    <w:rsid w:val="00571FFE"/>
    <w:rsid w:val="0059128C"/>
    <w:rsid w:val="00594088"/>
    <w:rsid w:val="005C434B"/>
    <w:rsid w:val="005D7BC0"/>
    <w:rsid w:val="005E04D0"/>
    <w:rsid w:val="005E4E93"/>
    <w:rsid w:val="005F470D"/>
    <w:rsid w:val="00601C48"/>
    <w:rsid w:val="006043A0"/>
    <w:rsid w:val="00606497"/>
    <w:rsid w:val="0061381C"/>
    <w:rsid w:val="00620084"/>
    <w:rsid w:val="006232B6"/>
    <w:rsid w:val="00624FBB"/>
    <w:rsid w:val="00634162"/>
    <w:rsid w:val="00644F5C"/>
    <w:rsid w:val="00647C23"/>
    <w:rsid w:val="006618F3"/>
    <w:rsid w:val="00671CEC"/>
    <w:rsid w:val="00677C9E"/>
    <w:rsid w:val="00694C62"/>
    <w:rsid w:val="006C07F6"/>
    <w:rsid w:val="006C35EE"/>
    <w:rsid w:val="006C3EC8"/>
    <w:rsid w:val="006D2F81"/>
    <w:rsid w:val="006D57C5"/>
    <w:rsid w:val="006D5AAE"/>
    <w:rsid w:val="00702CE7"/>
    <w:rsid w:val="00706375"/>
    <w:rsid w:val="00734A59"/>
    <w:rsid w:val="00746728"/>
    <w:rsid w:val="007528C6"/>
    <w:rsid w:val="00757DFC"/>
    <w:rsid w:val="00757E42"/>
    <w:rsid w:val="00764071"/>
    <w:rsid w:val="00764501"/>
    <w:rsid w:val="007658D0"/>
    <w:rsid w:val="00783FA4"/>
    <w:rsid w:val="007A3131"/>
    <w:rsid w:val="007C237D"/>
    <w:rsid w:val="007C2C92"/>
    <w:rsid w:val="007C7ADF"/>
    <w:rsid w:val="007D0CD4"/>
    <w:rsid w:val="007D57B2"/>
    <w:rsid w:val="007D5C03"/>
    <w:rsid w:val="007F2090"/>
    <w:rsid w:val="007F60CC"/>
    <w:rsid w:val="00800F91"/>
    <w:rsid w:val="00813DE0"/>
    <w:rsid w:val="00816F39"/>
    <w:rsid w:val="00821D4F"/>
    <w:rsid w:val="00863E8C"/>
    <w:rsid w:val="008673CD"/>
    <w:rsid w:val="00885750"/>
    <w:rsid w:val="008870E9"/>
    <w:rsid w:val="0089301F"/>
    <w:rsid w:val="008A20E3"/>
    <w:rsid w:val="008B364A"/>
    <w:rsid w:val="008C596F"/>
    <w:rsid w:val="008E271C"/>
    <w:rsid w:val="00903A85"/>
    <w:rsid w:val="00907366"/>
    <w:rsid w:val="00915B99"/>
    <w:rsid w:val="00916C8B"/>
    <w:rsid w:val="00925968"/>
    <w:rsid w:val="0093172A"/>
    <w:rsid w:val="0093497A"/>
    <w:rsid w:val="00941F0E"/>
    <w:rsid w:val="00942523"/>
    <w:rsid w:val="009751B5"/>
    <w:rsid w:val="00987F6B"/>
    <w:rsid w:val="00994EF5"/>
    <w:rsid w:val="009A34CF"/>
    <w:rsid w:val="009A3547"/>
    <w:rsid w:val="009A40E6"/>
    <w:rsid w:val="009B4ED7"/>
    <w:rsid w:val="009B70B5"/>
    <w:rsid w:val="009D7A3B"/>
    <w:rsid w:val="009E3564"/>
    <w:rsid w:val="009F4524"/>
    <w:rsid w:val="009F75BF"/>
    <w:rsid w:val="00A431FD"/>
    <w:rsid w:val="00A560C1"/>
    <w:rsid w:val="00A70298"/>
    <w:rsid w:val="00A83ED5"/>
    <w:rsid w:val="00A9716E"/>
    <w:rsid w:val="00AB2720"/>
    <w:rsid w:val="00AC2ABF"/>
    <w:rsid w:val="00B21DD9"/>
    <w:rsid w:val="00B23A82"/>
    <w:rsid w:val="00B42D16"/>
    <w:rsid w:val="00B51273"/>
    <w:rsid w:val="00B84434"/>
    <w:rsid w:val="00BA5038"/>
    <w:rsid w:val="00BB3019"/>
    <w:rsid w:val="00BC1DAB"/>
    <w:rsid w:val="00BC4CE9"/>
    <w:rsid w:val="00BE1EC5"/>
    <w:rsid w:val="00BE27D8"/>
    <w:rsid w:val="00BE30BB"/>
    <w:rsid w:val="00C13682"/>
    <w:rsid w:val="00C17343"/>
    <w:rsid w:val="00C24A87"/>
    <w:rsid w:val="00C6022D"/>
    <w:rsid w:val="00C63C03"/>
    <w:rsid w:val="00C750AB"/>
    <w:rsid w:val="00C82BAB"/>
    <w:rsid w:val="00C85229"/>
    <w:rsid w:val="00CA0611"/>
    <w:rsid w:val="00CA554D"/>
    <w:rsid w:val="00CA7CD6"/>
    <w:rsid w:val="00CB26F5"/>
    <w:rsid w:val="00CB5351"/>
    <w:rsid w:val="00CB71DD"/>
    <w:rsid w:val="00CC5085"/>
    <w:rsid w:val="00CC5E0F"/>
    <w:rsid w:val="00CC5E1E"/>
    <w:rsid w:val="00CE02BB"/>
    <w:rsid w:val="00CE38C9"/>
    <w:rsid w:val="00CE4788"/>
    <w:rsid w:val="00CE4921"/>
    <w:rsid w:val="00D15D4E"/>
    <w:rsid w:val="00D2111B"/>
    <w:rsid w:val="00D22CD3"/>
    <w:rsid w:val="00D25002"/>
    <w:rsid w:val="00D33745"/>
    <w:rsid w:val="00D341A4"/>
    <w:rsid w:val="00D45A83"/>
    <w:rsid w:val="00D56A7C"/>
    <w:rsid w:val="00D60566"/>
    <w:rsid w:val="00D63994"/>
    <w:rsid w:val="00D63B7D"/>
    <w:rsid w:val="00D67098"/>
    <w:rsid w:val="00D77E8F"/>
    <w:rsid w:val="00D81816"/>
    <w:rsid w:val="00D83A22"/>
    <w:rsid w:val="00D93706"/>
    <w:rsid w:val="00DA70AC"/>
    <w:rsid w:val="00DA7C73"/>
    <w:rsid w:val="00DB7078"/>
    <w:rsid w:val="00DF563F"/>
    <w:rsid w:val="00E14A2C"/>
    <w:rsid w:val="00E50B36"/>
    <w:rsid w:val="00E52019"/>
    <w:rsid w:val="00E53AAA"/>
    <w:rsid w:val="00E712A5"/>
    <w:rsid w:val="00E83721"/>
    <w:rsid w:val="00E84896"/>
    <w:rsid w:val="00E93B02"/>
    <w:rsid w:val="00EC5A67"/>
    <w:rsid w:val="00ED04D6"/>
    <w:rsid w:val="00F00F6E"/>
    <w:rsid w:val="00F10264"/>
    <w:rsid w:val="00F12E57"/>
    <w:rsid w:val="00F26475"/>
    <w:rsid w:val="00F770E8"/>
    <w:rsid w:val="00F83B1A"/>
    <w:rsid w:val="00FA43ED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55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2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rsid w:val="0059128C"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59128C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rsid w:val="0059128C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sid w:val="0059128C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sid w:val="0059128C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rsid w:val="005912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sid w:val="0059128C"/>
    <w:rPr>
      <w:rFonts w:ascii="Calibri" w:hAnsi="Calibri" w:cs="Times New Roman"/>
      <w:lang w:val="en-GB"/>
    </w:rPr>
  </w:style>
  <w:style w:type="paragraph" w:styleId="Fuzeile">
    <w:name w:val="footer"/>
    <w:basedOn w:val="Standard"/>
    <w:rsid w:val="005912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sid w:val="0059128C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rsid w:val="0059128C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sid w:val="0059128C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59128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sid w:val="0059128C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rsid w:val="005912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9128C"/>
    <w:rPr>
      <w:rFonts w:cs="Times New Roman"/>
      <w:b/>
      <w:bCs/>
    </w:rPr>
  </w:style>
  <w:style w:type="character" w:styleId="Kommentarzeichen">
    <w:name w:val="annotation reference"/>
    <w:semiHidden/>
    <w:rsid w:val="0059128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5912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59128C"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sid w:val="0059128C"/>
    <w:rPr>
      <w:b/>
      <w:bCs/>
    </w:rPr>
  </w:style>
  <w:style w:type="character" w:customStyle="1" w:styleId="KommentarthemaZchn">
    <w:name w:val="Kommentarthema Zchn"/>
    <w:locked/>
    <w:rsid w:val="0059128C"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rsid w:val="0059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59128C"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character" w:customStyle="1" w:styleId="journal-content-article">
    <w:name w:val="journal-content-article"/>
    <w:rsid w:val="00204D0D"/>
  </w:style>
  <w:style w:type="paragraph" w:styleId="Kommentarthema">
    <w:name w:val="annotation subject"/>
    <w:basedOn w:val="Kommentartext"/>
    <w:next w:val="Kommentartext"/>
    <w:link w:val="KommentarthemaZchn1"/>
    <w:rsid w:val="003E73E9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3E73E9"/>
    <w:rPr>
      <w:rFonts w:ascii="Calibri" w:hAnsi="Calibri"/>
      <w:lang w:val="en-GB" w:eastAsia="en-GB"/>
    </w:rPr>
  </w:style>
  <w:style w:type="character" w:customStyle="1" w:styleId="KommentarthemaZchn1">
    <w:name w:val="Kommentarthema Zchn1"/>
    <w:link w:val="Kommentarthema"/>
    <w:rsid w:val="003E73E9"/>
    <w:rPr>
      <w:rFonts w:ascii="Calibri" w:hAnsi="Calibri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2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rsid w:val="0059128C"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59128C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rsid w:val="0059128C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sid w:val="0059128C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sid w:val="0059128C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rsid w:val="005912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sid w:val="0059128C"/>
    <w:rPr>
      <w:rFonts w:ascii="Calibri" w:hAnsi="Calibri" w:cs="Times New Roman"/>
      <w:lang w:val="en-GB"/>
    </w:rPr>
  </w:style>
  <w:style w:type="paragraph" w:styleId="Fuzeile">
    <w:name w:val="footer"/>
    <w:basedOn w:val="Standard"/>
    <w:rsid w:val="005912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sid w:val="0059128C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rsid w:val="0059128C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sid w:val="0059128C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59128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sid w:val="0059128C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rsid w:val="005912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9128C"/>
    <w:rPr>
      <w:rFonts w:cs="Times New Roman"/>
      <w:b/>
      <w:bCs/>
    </w:rPr>
  </w:style>
  <w:style w:type="character" w:styleId="Kommentarzeichen">
    <w:name w:val="annotation reference"/>
    <w:semiHidden/>
    <w:rsid w:val="0059128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5912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59128C"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sid w:val="0059128C"/>
    <w:rPr>
      <w:b/>
      <w:bCs/>
    </w:rPr>
  </w:style>
  <w:style w:type="character" w:customStyle="1" w:styleId="KommentarthemaZchn">
    <w:name w:val="Kommentarthema Zchn"/>
    <w:locked/>
    <w:rsid w:val="0059128C"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rsid w:val="0059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59128C"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character" w:customStyle="1" w:styleId="journal-content-article">
    <w:name w:val="journal-content-article"/>
    <w:rsid w:val="00204D0D"/>
  </w:style>
  <w:style w:type="paragraph" w:styleId="Kommentarthema">
    <w:name w:val="annotation subject"/>
    <w:basedOn w:val="Kommentartext"/>
    <w:next w:val="Kommentartext"/>
    <w:link w:val="KommentarthemaZchn1"/>
    <w:rsid w:val="003E73E9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3E73E9"/>
    <w:rPr>
      <w:rFonts w:ascii="Calibri" w:hAnsi="Calibri"/>
      <w:lang w:val="en-GB" w:eastAsia="en-GB"/>
    </w:rPr>
  </w:style>
  <w:style w:type="character" w:customStyle="1" w:styleId="KommentarthemaZchn1">
    <w:name w:val="Kommentarthema Zchn1"/>
    <w:link w:val="Kommentarthema"/>
    <w:rsid w:val="003E73E9"/>
    <w:rPr>
      <w:rFonts w:ascii="Calibri" w:hAnsi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.net" TargetMode="External"/><Relationship Id="rId13" Type="http://schemas.openxmlformats.org/officeDocument/2006/relationships/hyperlink" Target="mailto:sclarke@technical-group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g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iudici@technical-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E341-AFB5-4760-96D8-A6EBEF3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3</Pages>
  <Words>793</Words>
  <Characters>4707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Microsoft</Company>
  <LinksUpToDate>false</LinksUpToDate>
  <CharactersWithSpaces>5490</CharactersWithSpaces>
  <SharedDoc>false</SharedDoc>
  <HLinks>
    <vt:vector size="30" baseType="variant">
      <vt:variant>
        <vt:i4>5111808</vt:i4>
      </vt:variant>
      <vt:variant>
        <vt:i4>12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9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mherten</dc:creator>
  <cp:lastModifiedBy>mherten</cp:lastModifiedBy>
  <cp:revision>3</cp:revision>
  <cp:lastPrinted>2008-05-28T10:36:00Z</cp:lastPrinted>
  <dcterms:created xsi:type="dcterms:W3CDTF">2014-11-14T12:19:00Z</dcterms:created>
  <dcterms:modified xsi:type="dcterms:W3CDTF">2014-11-18T08:26:00Z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