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03D7" w14:textId="77777777" w:rsidR="007658D0" w:rsidRPr="00626ED2" w:rsidRDefault="007658D0">
      <w:pPr>
        <w:jc w:val="both"/>
        <w:rPr>
          <w:b/>
          <w:sz w:val="24"/>
          <w:szCs w:val="24"/>
        </w:rPr>
      </w:pPr>
    </w:p>
    <w:p w14:paraId="7BF8099F" w14:textId="77777777" w:rsidR="00EF315F" w:rsidRDefault="005B2564" w:rsidP="007C6B74">
      <w:pPr>
        <w:jc w:val="both"/>
        <w:rPr>
          <w:b/>
          <w:sz w:val="24"/>
          <w:szCs w:val="24"/>
          <w:lang w:val="de-DE"/>
        </w:rPr>
      </w:pPr>
      <w:r>
        <w:rPr>
          <w:b/>
          <w:sz w:val="24"/>
          <w:szCs w:val="24"/>
          <w:lang w:val="de-DE"/>
        </w:rPr>
        <w:t>WEG übernimmt brasilianischen Turbinen</w:t>
      </w:r>
      <w:r w:rsidR="00D04A81">
        <w:rPr>
          <w:b/>
          <w:sz w:val="24"/>
          <w:szCs w:val="24"/>
          <w:lang w:val="de-DE"/>
        </w:rPr>
        <w:t>- und Getriebe</w:t>
      </w:r>
      <w:r>
        <w:rPr>
          <w:b/>
          <w:sz w:val="24"/>
          <w:szCs w:val="24"/>
          <w:lang w:val="de-DE"/>
        </w:rPr>
        <w:t>hersteller TGM</w:t>
      </w:r>
    </w:p>
    <w:p w14:paraId="759613A4" w14:textId="77777777" w:rsidR="007C6B74" w:rsidRPr="006C78B1" w:rsidRDefault="00CC323A" w:rsidP="007C6B74">
      <w:pPr>
        <w:jc w:val="both"/>
        <w:rPr>
          <w:b/>
          <w:i/>
          <w:lang w:val="de-DE"/>
        </w:rPr>
      </w:pPr>
      <w:r>
        <w:rPr>
          <w:rFonts w:cs="Calibri"/>
          <w:b/>
          <w:bCs/>
          <w:i/>
          <w:iCs/>
          <w:lang w:val="de-DE"/>
        </w:rPr>
        <w:t>Die Akquisition schließt</w:t>
      </w:r>
      <w:r w:rsidR="005A6F0D">
        <w:rPr>
          <w:rFonts w:cs="Calibri"/>
          <w:b/>
          <w:bCs/>
          <w:i/>
          <w:iCs/>
          <w:lang w:val="de-DE"/>
        </w:rPr>
        <w:t xml:space="preserve"> die </w:t>
      </w:r>
      <w:r w:rsidR="003B266E">
        <w:rPr>
          <w:rFonts w:cs="Calibri"/>
          <w:b/>
          <w:bCs/>
          <w:i/>
          <w:iCs/>
          <w:lang w:val="de-DE"/>
        </w:rPr>
        <w:t xml:space="preserve">Beteiligung an der </w:t>
      </w:r>
      <w:r w:rsidR="005A6F0D">
        <w:rPr>
          <w:rFonts w:cs="Calibri"/>
          <w:b/>
          <w:bCs/>
          <w:i/>
          <w:iCs/>
          <w:lang w:val="de-DE"/>
        </w:rPr>
        <w:t>deutsche</w:t>
      </w:r>
      <w:r w:rsidR="003B266E">
        <w:rPr>
          <w:rFonts w:cs="Calibri"/>
          <w:b/>
          <w:bCs/>
          <w:i/>
          <w:iCs/>
          <w:lang w:val="de-DE"/>
        </w:rPr>
        <w:t>n</w:t>
      </w:r>
      <w:r w:rsidR="005A6F0D">
        <w:rPr>
          <w:rFonts w:cs="Calibri"/>
          <w:b/>
          <w:bCs/>
          <w:i/>
          <w:iCs/>
          <w:lang w:val="de-DE"/>
        </w:rPr>
        <w:t xml:space="preserve"> Niederlassung </w:t>
      </w:r>
      <w:r w:rsidR="00184F3A">
        <w:rPr>
          <w:rFonts w:cs="Calibri"/>
          <w:b/>
          <w:bCs/>
          <w:i/>
          <w:iCs/>
          <w:lang w:val="de-DE"/>
        </w:rPr>
        <w:t>TGM Kani</w:t>
      </w:r>
      <w:bookmarkStart w:id="0" w:name="_GoBack"/>
      <w:bookmarkEnd w:id="0"/>
      <w:r w:rsidR="00184F3A">
        <w:rPr>
          <w:rFonts w:cs="Calibri"/>
          <w:b/>
          <w:bCs/>
          <w:i/>
          <w:iCs/>
          <w:lang w:val="de-DE"/>
        </w:rPr>
        <w:t>s Turbinen GmbH</w:t>
      </w:r>
      <w:r w:rsidR="00184F3A" w:rsidRPr="00184F3A">
        <w:rPr>
          <w:rFonts w:cs="Calibri"/>
          <w:b/>
          <w:bCs/>
          <w:i/>
          <w:iCs/>
          <w:lang w:val="de-DE"/>
        </w:rPr>
        <w:t xml:space="preserve"> </w:t>
      </w:r>
      <w:r w:rsidR="005A6F0D">
        <w:rPr>
          <w:rFonts w:cs="Calibri"/>
          <w:b/>
          <w:bCs/>
          <w:i/>
          <w:iCs/>
          <w:lang w:val="de-DE"/>
        </w:rPr>
        <w:t>in Nürnberg</w:t>
      </w:r>
      <w:r>
        <w:rPr>
          <w:rFonts w:cs="Calibri"/>
          <w:b/>
          <w:bCs/>
          <w:i/>
          <w:iCs/>
          <w:lang w:val="de-DE"/>
        </w:rPr>
        <w:t xml:space="preserve"> mit ein</w:t>
      </w:r>
    </w:p>
    <w:p w14:paraId="197C7696" w14:textId="77777777" w:rsidR="008B6E9C" w:rsidRDefault="007C6B74" w:rsidP="0013679C">
      <w:pPr>
        <w:spacing w:after="0" w:line="360" w:lineRule="auto"/>
        <w:jc w:val="both"/>
        <w:rPr>
          <w:rFonts w:cs="Calibri"/>
          <w:lang w:val="de-DE"/>
        </w:rPr>
      </w:pPr>
      <w:r w:rsidRPr="006C78B1">
        <w:rPr>
          <w:rFonts w:cs="Calibri"/>
          <w:lang w:val="de-DE"/>
        </w:rPr>
        <w:t xml:space="preserve">WEG, ein weltweit führender </w:t>
      </w:r>
      <w:r w:rsidR="00CC323A">
        <w:rPr>
          <w:rFonts w:cs="Calibri"/>
          <w:lang w:val="de-DE"/>
        </w:rPr>
        <w:t>Antriebstechnik-Hersteller</w:t>
      </w:r>
      <w:r w:rsidRPr="006C78B1">
        <w:rPr>
          <w:rFonts w:cs="Calibri"/>
          <w:lang w:val="de-DE"/>
        </w:rPr>
        <w:t xml:space="preserve">, </w:t>
      </w:r>
      <w:r w:rsidR="000D2C48">
        <w:rPr>
          <w:rFonts w:cs="Calibri"/>
          <w:lang w:val="de-DE"/>
        </w:rPr>
        <w:t>hat</w:t>
      </w:r>
      <w:r w:rsidR="0016550B">
        <w:rPr>
          <w:rFonts w:cs="Calibri"/>
          <w:lang w:val="de-DE"/>
        </w:rPr>
        <w:t xml:space="preserve"> die Übernahme </w:t>
      </w:r>
      <w:r w:rsidR="000D2C48">
        <w:rPr>
          <w:rFonts w:cs="Calibri"/>
          <w:lang w:val="de-DE"/>
        </w:rPr>
        <w:t>des brasilianischen</w:t>
      </w:r>
      <w:r w:rsidR="0013679C">
        <w:rPr>
          <w:rFonts w:cs="Calibri"/>
          <w:lang w:val="de-DE"/>
        </w:rPr>
        <w:t xml:space="preserve"> </w:t>
      </w:r>
      <w:r w:rsidR="000D2C48">
        <w:rPr>
          <w:rFonts w:cs="Calibri"/>
          <w:lang w:val="de-DE"/>
        </w:rPr>
        <w:t xml:space="preserve">Herstellers von Industriedampfturbinen und Getrieben </w:t>
      </w:r>
      <w:r w:rsidR="0013679C" w:rsidRPr="0013679C">
        <w:rPr>
          <w:rFonts w:cs="Calibri"/>
          <w:lang w:val="de-DE"/>
        </w:rPr>
        <w:t>TGM (Indústria e Comércio de Turbinas e Transmissões Ltda.)</w:t>
      </w:r>
      <w:r w:rsidR="0016550B">
        <w:rPr>
          <w:rFonts w:cs="Calibri"/>
          <w:lang w:val="de-DE"/>
        </w:rPr>
        <w:t xml:space="preserve"> bekannt</w:t>
      </w:r>
      <w:r w:rsidR="000D2C48">
        <w:rPr>
          <w:rFonts w:cs="Calibri"/>
          <w:lang w:val="de-DE"/>
        </w:rPr>
        <w:t xml:space="preserve"> gegeben.</w:t>
      </w:r>
      <w:r w:rsidR="00947928">
        <w:rPr>
          <w:rFonts w:cs="Calibri"/>
          <w:lang w:val="de-DE"/>
        </w:rPr>
        <w:t xml:space="preserve"> </w:t>
      </w:r>
      <w:r w:rsidR="0016550B">
        <w:rPr>
          <w:rFonts w:cs="Calibri"/>
          <w:lang w:val="de-DE"/>
        </w:rPr>
        <w:t xml:space="preserve">Das 1991 gegründete Unternehmen </w:t>
      </w:r>
      <w:r w:rsidR="000D2C48">
        <w:rPr>
          <w:rFonts w:cs="Calibri"/>
          <w:lang w:val="de-DE"/>
        </w:rPr>
        <w:t xml:space="preserve">mit Hauptsitz in </w:t>
      </w:r>
      <w:r w:rsidR="000D2C48" w:rsidRPr="0016550B">
        <w:rPr>
          <w:rFonts w:cs="Calibri"/>
          <w:lang w:val="de-DE"/>
        </w:rPr>
        <w:t>Sertãozinho</w:t>
      </w:r>
      <w:r w:rsidR="000D2C48">
        <w:rPr>
          <w:rFonts w:cs="Calibri"/>
          <w:lang w:val="de-DE"/>
        </w:rPr>
        <w:t xml:space="preserve"> im Bundesstaat </w:t>
      </w:r>
      <w:r w:rsidR="000D2C48" w:rsidRPr="000D2C48">
        <w:rPr>
          <w:rFonts w:cs="Calibri"/>
          <w:lang w:val="de-DE"/>
        </w:rPr>
        <w:t>São Paulo</w:t>
      </w:r>
      <w:r w:rsidR="000D2C48">
        <w:rPr>
          <w:rFonts w:cs="Calibri"/>
          <w:lang w:val="de-DE"/>
        </w:rPr>
        <w:t xml:space="preserve"> </w:t>
      </w:r>
      <w:r w:rsidR="0016550B">
        <w:rPr>
          <w:rFonts w:cs="Calibri"/>
          <w:lang w:val="de-DE"/>
        </w:rPr>
        <w:t xml:space="preserve">ist ein führender </w:t>
      </w:r>
      <w:r w:rsidR="00576344">
        <w:rPr>
          <w:rFonts w:cs="Calibri"/>
          <w:lang w:val="de-DE"/>
        </w:rPr>
        <w:t>Anbieter von Antrieb</w:t>
      </w:r>
      <w:r w:rsidR="00B72E9A">
        <w:rPr>
          <w:rFonts w:cs="Calibri"/>
          <w:lang w:val="de-DE"/>
        </w:rPr>
        <w:t xml:space="preserve">slösungen für die </w:t>
      </w:r>
      <w:r w:rsidR="00576344">
        <w:rPr>
          <w:rFonts w:cs="Calibri"/>
          <w:lang w:val="de-DE"/>
        </w:rPr>
        <w:t>Stromerzeug</w:t>
      </w:r>
      <w:r w:rsidR="00B72E9A">
        <w:rPr>
          <w:rFonts w:cs="Calibri"/>
          <w:lang w:val="de-DE"/>
        </w:rPr>
        <w:t>ung in Südamerika</w:t>
      </w:r>
      <w:r w:rsidR="00576344">
        <w:rPr>
          <w:rFonts w:cs="Calibri"/>
          <w:lang w:val="de-DE"/>
        </w:rPr>
        <w:t>.</w:t>
      </w:r>
      <w:r w:rsidR="008B6E9C">
        <w:rPr>
          <w:rFonts w:cs="Calibri"/>
          <w:lang w:val="de-DE"/>
        </w:rPr>
        <w:t xml:space="preserve"> Durch die Übernahme geht auch die </w:t>
      </w:r>
      <w:r w:rsidR="00E26AC1">
        <w:rPr>
          <w:rFonts w:cs="Calibri"/>
          <w:lang w:val="de-DE"/>
        </w:rPr>
        <w:t xml:space="preserve">Beteiligung an der </w:t>
      </w:r>
      <w:r w:rsidR="008B6E9C">
        <w:rPr>
          <w:rFonts w:cs="Calibri"/>
          <w:lang w:val="de-DE"/>
        </w:rPr>
        <w:t xml:space="preserve">deutsche Tochterfirma TGM Kanis Turbinen GmbH </w:t>
      </w:r>
      <w:r w:rsidR="008B6E9C" w:rsidRPr="008B6E9C">
        <w:rPr>
          <w:lang w:val="de-DE"/>
        </w:rPr>
        <w:t>mit Sitz in Nürnberg</w:t>
      </w:r>
      <w:r w:rsidR="008B6E9C">
        <w:rPr>
          <w:rFonts w:cs="Calibri"/>
          <w:lang w:val="de-DE"/>
        </w:rPr>
        <w:t xml:space="preserve"> an WEG über.</w:t>
      </w:r>
    </w:p>
    <w:p w14:paraId="56DE23A5" w14:textId="77777777" w:rsidR="00947928" w:rsidRDefault="00947928" w:rsidP="0013679C">
      <w:pPr>
        <w:spacing w:after="0" w:line="360" w:lineRule="auto"/>
        <w:jc w:val="both"/>
        <w:rPr>
          <w:rFonts w:cs="Calibri"/>
          <w:lang w:val="de-DE"/>
        </w:rPr>
      </w:pPr>
    </w:p>
    <w:p w14:paraId="230A51E7" w14:textId="6DD0D891" w:rsidR="00947928" w:rsidRDefault="00576344" w:rsidP="0013679C">
      <w:pPr>
        <w:spacing w:after="0" w:line="360" w:lineRule="auto"/>
        <w:jc w:val="both"/>
        <w:rPr>
          <w:rFonts w:cs="Calibri"/>
          <w:lang w:val="de-DE"/>
        </w:rPr>
      </w:pPr>
      <w:r>
        <w:rPr>
          <w:rFonts w:cs="Calibri"/>
          <w:lang w:val="de-DE"/>
        </w:rPr>
        <w:t>D</w:t>
      </w:r>
      <w:r w:rsidR="00B72E9A">
        <w:rPr>
          <w:rFonts w:cs="Calibri"/>
          <w:lang w:val="de-DE"/>
        </w:rPr>
        <w:t xml:space="preserve">ie Antriebe </w:t>
      </w:r>
      <w:r>
        <w:rPr>
          <w:rFonts w:cs="Calibri"/>
          <w:lang w:val="de-DE"/>
        </w:rPr>
        <w:t xml:space="preserve">von TGM </w:t>
      </w:r>
      <w:r w:rsidR="00B72E9A">
        <w:rPr>
          <w:rFonts w:cs="Calibri"/>
          <w:lang w:val="de-DE"/>
        </w:rPr>
        <w:t>kommen vor allem in der Stromerzeugung aus</w:t>
      </w:r>
      <w:r>
        <w:rPr>
          <w:rFonts w:cs="Calibri"/>
          <w:lang w:val="de-DE"/>
        </w:rPr>
        <w:t xml:space="preserve"> thermischen und erneuerbaren</w:t>
      </w:r>
      <w:r w:rsidR="00B50C28">
        <w:rPr>
          <w:rFonts w:cs="Calibri"/>
          <w:lang w:val="de-DE"/>
        </w:rPr>
        <w:t xml:space="preserve"> Energie</w:t>
      </w:r>
      <w:r>
        <w:rPr>
          <w:rFonts w:cs="Calibri"/>
          <w:lang w:val="de-DE"/>
        </w:rPr>
        <w:t xml:space="preserve">quellen, </w:t>
      </w:r>
      <w:r w:rsidR="000E1C3D">
        <w:rPr>
          <w:rFonts w:cs="Calibri"/>
          <w:lang w:val="de-DE"/>
        </w:rPr>
        <w:t xml:space="preserve">insbesondere </w:t>
      </w:r>
      <w:r>
        <w:rPr>
          <w:rFonts w:cs="Calibri"/>
          <w:lang w:val="de-DE"/>
        </w:rPr>
        <w:t>Windenergie</w:t>
      </w:r>
      <w:r w:rsidR="00B72E9A">
        <w:rPr>
          <w:rFonts w:cs="Calibri"/>
          <w:lang w:val="de-DE"/>
        </w:rPr>
        <w:t>, zum Einsatz</w:t>
      </w:r>
      <w:r>
        <w:rPr>
          <w:rFonts w:cs="Calibri"/>
          <w:lang w:val="de-DE"/>
        </w:rPr>
        <w:t xml:space="preserve">. Dabei deckt das Unternehmen </w:t>
      </w:r>
      <w:r w:rsidR="008E4D6D">
        <w:rPr>
          <w:rFonts w:cs="Calibri"/>
          <w:lang w:val="de-DE"/>
        </w:rPr>
        <w:t xml:space="preserve">alle </w:t>
      </w:r>
      <w:r w:rsidR="000E1C3D">
        <w:rPr>
          <w:rFonts w:cs="Calibri"/>
          <w:lang w:val="de-DE"/>
        </w:rPr>
        <w:t xml:space="preserve">wichtigen Beratungs- und Serviceleistungen ab, </w:t>
      </w:r>
      <w:r w:rsidR="008E4D6D">
        <w:rPr>
          <w:rFonts w:cs="Calibri"/>
          <w:lang w:val="de-DE"/>
        </w:rPr>
        <w:t xml:space="preserve">angefangen bei der </w:t>
      </w:r>
      <w:r w:rsidR="000E1C3D">
        <w:rPr>
          <w:rFonts w:cs="Calibri"/>
          <w:lang w:val="de-DE"/>
        </w:rPr>
        <w:t>Machbarkeits</w:t>
      </w:r>
      <w:r w:rsidR="00B50C28">
        <w:rPr>
          <w:rFonts w:cs="Calibri"/>
          <w:lang w:val="de-DE"/>
        </w:rPr>
        <w:t>s</w:t>
      </w:r>
      <w:r w:rsidR="008E4D6D">
        <w:rPr>
          <w:rFonts w:cs="Calibri"/>
          <w:lang w:val="de-DE"/>
        </w:rPr>
        <w:t xml:space="preserve">tudie </w:t>
      </w:r>
      <w:r w:rsidR="000E1C3D">
        <w:rPr>
          <w:rFonts w:cs="Calibri"/>
          <w:lang w:val="de-DE"/>
        </w:rPr>
        <w:t xml:space="preserve">bis </w:t>
      </w:r>
      <w:r w:rsidR="008E4D6D">
        <w:rPr>
          <w:rFonts w:cs="Calibri"/>
          <w:lang w:val="de-DE"/>
        </w:rPr>
        <w:t xml:space="preserve">hin </w:t>
      </w:r>
      <w:r w:rsidR="000E1C3D">
        <w:rPr>
          <w:rFonts w:cs="Calibri"/>
          <w:lang w:val="de-DE"/>
        </w:rPr>
        <w:t xml:space="preserve">zum Betrieb der gesamten Anlage inklusive Systemanalyse und </w:t>
      </w:r>
      <w:r w:rsidR="008E4D6D">
        <w:rPr>
          <w:rFonts w:cs="Calibri"/>
          <w:lang w:val="de-DE"/>
        </w:rPr>
        <w:t>industrielle</w:t>
      </w:r>
      <w:r w:rsidR="000E1C3D">
        <w:rPr>
          <w:rFonts w:cs="Calibri"/>
          <w:lang w:val="de-DE"/>
        </w:rPr>
        <w:t>r</w:t>
      </w:r>
      <w:r w:rsidR="008E4D6D">
        <w:rPr>
          <w:rFonts w:cs="Calibri"/>
          <w:lang w:val="de-DE"/>
        </w:rPr>
        <w:t xml:space="preserve"> Energieplanung</w:t>
      </w:r>
      <w:r w:rsidR="00947928">
        <w:rPr>
          <w:rFonts w:cs="Calibri"/>
          <w:lang w:val="de-DE"/>
        </w:rPr>
        <w:t>.</w:t>
      </w:r>
      <w:r w:rsidR="008E4D6D">
        <w:rPr>
          <w:rFonts w:cs="Calibri"/>
          <w:lang w:val="de-DE"/>
        </w:rPr>
        <w:t xml:space="preserve"> Zudem </w:t>
      </w:r>
      <w:r w:rsidR="000E1C3D">
        <w:rPr>
          <w:rFonts w:cs="Calibri"/>
          <w:lang w:val="de-DE"/>
        </w:rPr>
        <w:t xml:space="preserve">stellt </w:t>
      </w:r>
      <w:r w:rsidR="008E4D6D">
        <w:rPr>
          <w:rFonts w:cs="Calibri"/>
          <w:lang w:val="de-DE"/>
        </w:rPr>
        <w:t>TGM mechanische Ge</w:t>
      </w:r>
      <w:r w:rsidR="00A0554E">
        <w:rPr>
          <w:rFonts w:cs="Calibri"/>
          <w:lang w:val="de-DE"/>
        </w:rPr>
        <w:t xml:space="preserve">triebe </w:t>
      </w:r>
      <w:r w:rsidR="000E1C3D">
        <w:rPr>
          <w:rFonts w:cs="Calibri"/>
          <w:lang w:val="de-DE"/>
        </w:rPr>
        <w:t xml:space="preserve">für </w:t>
      </w:r>
      <w:r w:rsidR="00A0554E">
        <w:rPr>
          <w:rFonts w:cs="Calibri"/>
          <w:lang w:val="de-DE"/>
        </w:rPr>
        <w:t xml:space="preserve">Lüfter, </w:t>
      </w:r>
      <w:r w:rsidR="000E1C3D">
        <w:rPr>
          <w:rFonts w:cs="Calibri"/>
          <w:lang w:val="de-DE"/>
        </w:rPr>
        <w:t xml:space="preserve">Ventilatoren, </w:t>
      </w:r>
      <w:r w:rsidR="00A0554E">
        <w:rPr>
          <w:rFonts w:cs="Calibri"/>
          <w:lang w:val="de-DE"/>
        </w:rPr>
        <w:t>Schredder, Wasserpum</w:t>
      </w:r>
      <w:r w:rsidR="008E4D6D">
        <w:rPr>
          <w:rFonts w:cs="Calibri"/>
          <w:lang w:val="de-DE"/>
        </w:rPr>
        <w:t xml:space="preserve">pen, Mühlen, </w:t>
      </w:r>
      <w:r w:rsidR="008B5073">
        <w:rPr>
          <w:rFonts w:cs="Calibri"/>
          <w:lang w:val="de-DE"/>
        </w:rPr>
        <w:t>Zuckerrohr</w:t>
      </w:r>
      <w:r w:rsidR="006C58E0">
        <w:rPr>
          <w:rFonts w:cs="Calibri"/>
          <w:lang w:val="de-DE"/>
        </w:rPr>
        <w:t>-Richtmaschinen</w:t>
      </w:r>
      <w:r w:rsidR="008B5073">
        <w:rPr>
          <w:rFonts w:cs="Calibri"/>
          <w:lang w:val="de-DE"/>
        </w:rPr>
        <w:t xml:space="preserve">, Turboverdichter </w:t>
      </w:r>
      <w:r w:rsidR="006C58E0">
        <w:rPr>
          <w:rFonts w:cs="Calibri"/>
          <w:lang w:val="de-DE"/>
        </w:rPr>
        <w:t>und -</w:t>
      </w:r>
      <w:r w:rsidR="008B5073">
        <w:rPr>
          <w:rFonts w:cs="Calibri"/>
          <w:lang w:val="de-DE"/>
        </w:rPr>
        <w:t>gebläse sowie industrielle Prozesse</w:t>
      </w:r>
      <w:r w:rsidR="006C58E0">
        <w:rPr>
          <w:rFonts w:cs="Calibri"/>
          <w:lang w:val="de-DE"/>
        </w:rPr>
        <w:t xml:space="preserve"> her</w:t>
      </w:r>
      <w:r w:rsidR="008B5073">
        <w:rPr>
          <w:rFonts w:cs="Calibri"/>
          <w:lang w:val="de-DE"/>
        </w:rPr>
        <w:t>.</w:t>
      </w:r>
      <w:r w:rsidR="00947928">
        <w:rPr>
          <w:rFonts w:cs="Calibri"/>
          <w:lang w:val="de-DE"/>
        </w:rPr>
        <w:t xml:space="preserve"> </w:t>
      </w:r>
      <w:r w:rsidR="00502DD9">
        <w:rPr>
          <w:rFonts w:cs="Calibri"/>
          <w:lang w:val="de-DE"/>
        </w:rPr>
        <w:t>Neben de</w:t>
      </w:r>
      <w:r w:rsidR="006C58E0">
        <w:rPr>
          <w:rFonts w:cs="Calibri"/>
          <w:lang w:val="de-DE"/>
        </w:rPr>
        <w:t>m</w:t>
      </w:r>
      <w:r w:rsidR="00502DD9">
        <w:rPr>
          <w:rFonts w:cs="Calibri"/>
          <w:lang w:val="de-DE"/>
        </w:rPr>
        <w:t xml:space="preserve"> </w:t>
      </w:r>
      <w:r w:rsidR="006C58E0">
        <w:rPr>
          <w:rFonts w:cs="Calibri"/>
          <w:lang w:val="de-DE"/>
        </w:rPr>
        <w:t xml:space="preserve">70.000 Quadratmeter großen </w:t>
      </w:r>
      <w:r w:rsidR="00502DD9">
        <w:rPr>
          <w:rFonts w:cs="Calibri"/>
          <w:lang w:val="de-DE"/>
        </w:rPr>
        <w:t>Firmen</w:t>
      </w:r>
      <w:r w:rsidR="006C58E0">
        <w:rPr>
          <w:rFonts w:cs="Calibri"/>
          <w:lang w:val="de-DE"/>
        </w:rPr>
        <w:t>gelände</w:t>
      </w:r>
      <w:r w:rsidR="00E000B9">
        <w:rPr>
          <w:rFonts w:cs="Calibri"/>
          <w:lang w:val="de-DE"/>
        </w:rPr>
        <w:t xml:space="preserve"> </w:t>
      </w:r>
      <w:r w:rsidR="004134BD">
        <w:rPr>
          <w:rFonts w:cs="Calibri"/>
          <w:lang w:val="de-DE"/>
        </w:rPr>
        <w:t xml:space="preserve">in </w:t>
      </w:r>
      <w:r w:rsidR="004134BD" w:rsidRPr="004134BD">
        <w:rPr>
          <w:rFonts w:cs="Calibri"/>
          <w:lang w:val="de-DE"/>
        </w:rPr>
        <w:t>Sertãozinho</w:t>
      </w:r>
      <w:r w:rsidR="004134BD">
        <w:rPr>
          <w:rFonts w:cs="Calibri"/>
          <w:lang w:val="de-DE"/>
        </w:rPr>
        <w:t xml:space="preserve"> verfügt </w:t>
      </w:r>
      <w:r w:rsidR="006C58E0">
        <w:rPr>
          <w:rFonts w:cs="Calibri"/>
          <w:lang w:val="de-DE"/>
        </w:rPr>
        <w:t xml:space="preserve">das Unternehmen </w:t>
      </w:r>
      <w:r w:rsidR="00750439">
        <w:rPr>
          <w:rFonts w:cs="Calibri"/>
          <w:lang w:val="de-DE"/>
        </w:rPr>
        <w:t xml:space="preserve">über weitere </w:t>
      </w:r>
      <w:r w:rsidR="004134BD">
        <w:rPr>
          <w:rFonts w:cs="Calibri"/>
          <w:lang w:val="de-DE"/>
        </w:rPr>
        <w:t xml:space="preserve">Zweigstellen in den brasilianischen Städten Maceio und </w:t>
      </w:r>
      <w:r w:rsidR="004134BD" w:rsidRPr="004134BD">
        <w:rPr>
          <w:rFonts w:cs="Calibri"/>
          <w:lang w:val="de-DE"/>
        </w:rPr>
        <w:t>São José dos Campos</w:t>
      </w:r>
      <w:r w:rsidR="004134BD">
        <w:rPr>
          <w:rFonts w:cs="Calibri"/>
          <w:lang w:val="de-DE"/>
        </w:rPr>
        <w:t xml:space="preserve"> </w:t>
      </w:r>
      <w:r w:rsidR="006C58E0">
        <w:rPr>
          <w:rFonts w:cs="Calibri"/>
          <w:lang w:val="de-DE"/>
        </w:rPr>
        <w:t xml:space="preserve">sowie </w:t>
      </w:r>
      <w:r w:rsidR="004134BD">
        <w:rPr>
          <w:rFonts w:cs="Calibri"/>
          <w:lang w:val="de-DE"/>
        </w:rPr>
        <w:t>in Nürnbe</w:t>
      </w:r>
      <w:r w:rsidR="0087642D">
        <w:rPr>
          <w:rFonts w:cs="Calibri"/>
          <w:lang w:val="de-DE"/>
        </w:rPr>
        <w:t>rg.</w:t>
      </w:r>
      <w:r w:rsidR="000E55CA">
        <w:rPr>
          <w:rFonts w:cs="Calibri"/>
          <w:lang w:val="de-DE"/>
        </w:rPr>
        <w:t xml:space="preserve"> Das Unternehmen beschäftigt circa</w:t>
      </w:r>
      <w:r w:rsidR="0087642D">
        <w:rPr>
          <w:rFonts w:cs="Calibri"/>
          <w:lang w:val="de-DE"/>
        </w:rPr>
        <w:t xml:space="preserve"> 1.000 Mitarbeiter weltweit</w:t>
      </w:r>
      <w:r w:rsidR="000E55CA">
        <w:rPr>
          <w:rFonts w:cs="Calibri"/>
          <w:lang w:val="de-DE"/>
        </w:rPr>
        <w:t xml:space="preserve">, davon </w:t>
      </w:r>
      <w:r w:rsidR="00E26AC1">
        <w:rPr>
          <w:rFonts w:cs="Calibri"/>
          <w:lang w:val="de-DE"/>
        </w:rPr>
        <w:t>7</w:t>
      </w:r>
      <w:r w:rsidR="00750439">
        <w:rPr>
          <w:rFonts w:cs="Calibri"/>
          <w:lang w:val="de-DE"/>
        </w:rPr>
        <w:t xml:space="preserve">5 </w:t>
      </w:r>
      <w:r w:rsidR="000E55CA">
        <w:rPr>
          <w:rFonts w:cs="Calibri"/>
          <w:lang w:val="de-DE"/>
        </w:rPr>
        <w:t xml:space="preserve">bei der </w:t>
      </w:r>
      <w:r w:rsidR="006C58E0">
        <w:rPr>
          <w:rFonts w:cs="Calibri"/>
          <w:lang w:val="de-DE"/>
        </w:rPr>
        <w:t xml:space="preserve">deutschen </w:t>
      </w:r>
      <w:r w:rsidR="000E55CA" w:rsidRPr="0087642D">
        <w:rPr>
          <w:rFonts w:cs="Calibri"/>
          <w:lang w:val="de-DE"/>
        </w:rPr>
        <w:t>TGM Kanis Turbinen GmbH</w:t>
      </w:r>
      <w:r w:rsidR="000E55CA">
        <w:rPr>
          <w:rFonts w:cs="Calibri"/>
          <w:lang w:val="de-DE"/>
        </w:rPr>
        <w:t xml:space="preserve">. 2015 </w:t>
      </w:r>
      <w:r w:rsidR="0087642D">
        <w:rPr>
          <w:rFonts w:cs="Calibri"/>
          <w:lang w:val="de-DE"/>
        </w:rPr>
        <w:t>erwirtschaftete</w:t>
      </w:r>
      <w:r w:rsidR="000E55CA">
        <w:rPr>
          <w:rFonts w:cs="Calibri"/>
          <w:lang w:val="de-DE"/>
        </w:rPr>
        <w:t xml:space="preserve"> TGM</w:t>
      </w:r>
      <w:r w:rsidR="0087642D">
        <w:rPr>
          <w:rFonts w:cs="Calibri"/>
          <w:lang w:val="de-DE"/>
        </w:rPr>
        <w:t xml:space="preserve"> </w:t>
      </w:r>
      <w:r w:rsidR="006C58E0">
        <w:rPr>
          <w:rFonts w:cs="Calibri"/>
          <w:lang w:val="de-DE"/>
        </w:rPr>
        <w:t xml:space="preserve">einen Gesamtumsatz von </w:t>
      </w:r>
      <w:r w:rsidR="0087642D">
        <w:rPr>
          <w:rFonts w:cs="Calibri"/>
          <w:lang w:val="de-DE"/>
        </w:rPr>
        <w:t>rund 70 Million</w:t>
      </w:r>
      <w:r w:rsidR="006C58E0">
        <w:rPr>
          <w:rFonts w:cs="Calibri"/>
          <w:lang w:val="de-DE"/>
        </w:rPr>
        <w:t>en</w:t>
      </w:r>
      <w:r w:rsidR="0087642D">
        <w:rPr>
          <w:rFonts w:cs="Calibri"/>
          <w:lang w:val="de-DE"/>
        </w:rPr>
        <w:t xml:space="preserve"> US-Dollar.</w:t>
      </w:r>
    </w:p>
    <w:p w14:paraId="5DF4C00A" w14:textId="77777777" w:rsidR="008B6E9C" w:rsidRDefault="008B6E9C" w:rsidP="0013679C">
      <w:pPr>
        <w:spacing w:after="0" w:line="360" w:lineRule="auto"/>
        <w:jc w:val="both"/>
        <w:rPr>
          <w:rFonts w:cs="Calibri"/>
          <w:lang w:val="de-DE"/>
        </w:rPr>
      </w:pPr>
    </w:p>
    <w:p w14:paraId="11783785" w14:textId="77777777" w:rsidR="008B6E9C" w:rsidRPr="008B6E9C" w:rsidRDefault="008B6E9C" w:rsidP="0013679C">
      <w:pPr>
        <w:spacing w:after="0" w:line="360" w:lineRule="auto"/>
        <w:jc w:val="both"/>
        <w:rPr>
          <w:rFonts w:cs="Calibri"/>
          <w:lang w:val="de-DE"/>
        </w:rPr>
      </w:pPr>
      <w:r>
        <w:rPr>
          <w:lang w:val="de-DE"/>
        </w:rPr>
        <w:t xml:space="preserve">Die TGM Kanis Turbinen GmbH ist </w:t>
      </w:r>
      <w:r w:rsidRPr="008B6E9C">
        <w:rPr>
          <w:lang w:val="de-DE"/>
        </w:rPr>
        <w:t>ein mittelständisches Unternehmen, welches sich 2004 aus Mitarbeitern der früheren AEG Kanis, ABB Turbinen Nürnberg und Alstom Power Turbinen als Kanis Turbinen GmbH gegründet hat. Im Jahr 2006 firmierte die Gesellschaft verbunden mit dem 50%</w:t>
      </w:r>
      <w:r>
        <w:rPr>
          <w:lang w:val="de-DE"/>
        </w:rPr>
        <w:t>igen</w:t>
      </w:r>
      <w:r w:rsidR="000D7854">
        <w:rPr>
          <w:lang w:val="de-DE"/>
        </w:rPr>
        <w:t xml:space="preserve"> Einstieg von TGM</w:t>
      </w:r>
      <w:r w:rsidRPr="008B6E9C">
        <w:rPr>
          <w:lang w:val="de-DE"/>
        </w:rPr>
        <w:t xml:space="preserve"> in die TGM Kanis Turbinen GmbH um. 2010 zog das Unternehmen in </w:t>
      </w:r>
      <w:r>
        <w:rPr>
          <w:lang w:val="de-DE"/>
        </w:rPr>
        <w:t>seine jetzigen Räumlichkeiten im</w:t>
      </w:r>
      <w:r w:rsidRPr="008B6E9C">
        <w:rPr>
          <w:lang w:val="de-DE"/>
        </w:rPr>
        <w:t xml:space="preserve"> Gewerbepark Nürnberg-Feucht</w:t>
      </w:r>
      <w:r>
        <w:rPr>
          <w:lang w:val="de-DE"/>
        </w:rPr>
        <w:t>.</w:t>
      </w:r>
    </w:p>
    <w:p w14:paraId="4BF6B4C5" w14:textId="77777777" w:rsidR="00947928" w:rsidRDefault="00947928" w:rsidP="0013679C">
      <w:pPr>
        <w:spacing w:after="0" w:line="360" w:lineRule="auto"/>
        <w:jc w:val="both"/>
        <w:rPr>
          <w:rFonts w:cs="Calibri"/>
          <w:lang w:val="de-DE"/>
        </w:rPr>
      </w:pPr>
    </w:p>
    <w:p w14:paraId="5281C008" w14:textId="77777777" w:rsidR="00947928" w:rsidRDefault="0013679C" w:rsidP="007C6B74">
      <w:pPr>
        <w:spacing w:after="0" w:line="360" w:lineRule="auto"/>
        <w:jc w:val="both"/>
        <w:rPr>
          <w:rFonts w:cs="Calibri"/>
          <w:lang w:val="de-DE"/>
        </w:rPr>
      </w:pPr>
      <w:r w:rsidRPr="004B15F7">
        <w:rPr>
          <w:rFonts w:cs="Calibri"/>
          <w:lang w:val="de-DE"/>
        </w:rPr>
        <w:t>Eduardo de Nóbrega, Managing Director</w:t>
      </w:r>
      <w:r w:rsidR="006C58E0" w:rsidRPr="006C58E0">
        <w:rPr>
          <w:rFonts w:cs="Calibri"/>
          <w:lang w:val="de-DE"/>
        </w:rPr>
        <w:t xml:space="preserve"> </w:t>
      </w:r>
      <w:r w:rsidR="006C58E0" w:rsidRPr="004B15F7">
        <w:rPr>
          <w:rFonts w:cs="Calibri"/>
          <w:lang w:val="de-DE"/>
        </w:rPr>
        <w:t>Energy</w:t>
      </w:r>
      <w:r w:rsidR="006C58E0">
        <w:rPr>
          <w:rFonts w:cs="Calibri"/>
          <w:lang w:val="de-DE"/>
        </w:rPr>
        <w:t xml:space="preserve"> bei WEG in Brasilien</w:t>
      </w:r>
      <w:r w:rsidRPr="004B15F7">
        <w:rPr>
          <w:rFonts w:cs="Calibri"/>
          <w:lang w:val="de-DE"/>
        </w:rPr>
        <w:t xml:space="preserve">, </w:t>
      </w:r>
      <w:r w:rsidR="009E6621" w:rsidRPr="004B15F7">
        <w:rPr>
          <w:rFonts w:cs="Calibri"/>
          <w:lang w:val="de-DE"/>
        </w:rPr>
        <w:t>kommentiert:</w:t>
      </w:r>
      <w:r w:rsidR="004B15F7" w:rsidRPr="004B15F7">
        <w:rPr>
          <w:rFonts w:cs="Calibri"/>
          <w:lang w:val="de-DE"/>
        </w:rPr>
        <w:t xml:space="preserve"> </w:t>
      </w:r>
      <w:r w:rsidR="004B15F7">
        <w:rPr>
          <w:rFonts w:cs="Calibri"/>
          <w:lang w:val="de-DE"/>
        </w:rPr>
        <w:t>„</w:t>
      </w:r>
      <w:r w:rsidR="007E75F4">
        <w:rPr>
          <w:rFonts w:cs="Calibri"/>
          <w:lang w:val="de-DE"/>
        </w:rPr>
        <w:t>Durch die</w:t>
      </w:r>
      <w:r w:rsidR="004B15F7">
        <w:rPr>
          <w:rFonts w:cs="Calibri"/>
          <w:lang w:val="de-DE"/>
        </w:rPr>
        <w:t xml:space="preserve"> Übernahme von TGM </w:t>
      </w:r>
      <w:r w:rsidR="007E75F4">
        <w:rPr>
          <w:rFonts w:cs="Calibri"/>
          <w:lang w:val="de-DE"/>
        </w:rPr>
        <w:t>bauen wir unser</w:t>
      </w:r>
      <w:r w:rsidR="004B15F7">
        <w:rPr>
          <w:rFonts w:cs="Calibri"/>
          <w:lang w:val="de-DE"/>
        </w:rPr>
        <w:t xml:space="preserve"> Produktportfolio </w:t>
      </w:r>
      <w:r w:rsidR="007E75F4">
        <w:rPr>
          <w:rFonts w:cs="Calibri"/>
          <w:lang w:val="de-DE"/>
        </w:rPr>
        <w:t xml:space="preserve">insbesondere im Bereich Energieerzeugung, </w:t>
      </w:r>
      <w:r w:rsidR="007E75F4">
        <w:rPr>
          <w:rFonts w:cs="Calibri"/>
          <w:lang w:val="de-DE"/>
        </w:rPr>
        <w:lastRenderedPageBreak/>
        <w:t>aber auch in anderen Industriezweigen weiter aus</w:t>
      </w:r>
      <w:r w:rsidR="004B15F7">
        <w:rPr>
          <w:rFonts w:cs="Calibri"/>
          <w:lang w:val="de-DE"/>
        </w:rPr>
        <w:t xml:space="preserve">. </w:t>
      </w:r>
      <w:r w:rsidR="007E75F4">
        <w:rPr>
          <w:rFonts w:cs="Calibri"/>
          <w:lang w:val="de-DE"/>
        </w:rPr>
        <w:t>Sowohl in Brasilien als auch weltweit können w</w:t>
      </w:r>
      <w:r w:rsidR="004B15F7">
        <w:rPr>
          <w:rFonts w:cs="Calibri"/>
          <w:lang w:val="de-DE"/>
        </w:rPr>
        <w:t xml:space="preserve">ir nun </w:t>
      </w:r>
      <w:r w:rsidR="007E75F4">
        <w:rPr>
          <w:rFonts w:cs="Calibri"/>
          <w:lang w:val="de-DE"/>
        </w:rPr>
        <w:t xml:space="preserve">noch </w:t>
      </w:r>
      <w:r w:rsidR="004B15F7">
        <w:rPr>
          <w:rFonts w:cs="Calibri"/>
          <w:lang w:val="de-DE"/>
        </w:rPr>
        <w:t>wettbewerbsfähige</w:t>
      </w:r>
      <w:r w:rsidR="007E75F4">
        <w:rPr>
          <w:rFonts w:cs="Calibri"/>
          <w:lang w:val="de-DE"/>
        </w:rPr>
        <w:t>re</w:t>
      </w:r>
      <w:r w:rsidR="004B15F7">
        <w:rPr>
          <w:rFonts w:cs="Calibri"/>
          <w:lang w:val="de-DE"/>
        </w:rPr>
        <w:t xml:space="preserve"> </w:t>
      </w:r>
      <w:r w:rsidR="007E75F4">
        <w:rPr>
          <w:rFonts w:cs="Calibri"/>
          <w:lang w:val="de-DE"/>
        </w:rPr>
        <w:t xml:space="preserve">Lösungen und Komplettpakete </w:t>
      </w:r>
      <w:r w:rsidR="004B15F7">
        <w:rPr>
          <w:rFonts w:cs="Calibri"/>
          <w:lang w:val="de-DE"/>
        </w:rPr>
        <w:t>anbieten.“</w:t>
      </w:r>
    </w:p>
    <w:p w14:paraId="56B0E446" w14:textId="77777777" w:rsidR="005D2751" w:rsidRPr="005D2751" w:rsidRDefault="005D2751" w:rsidP="00DF125D">
      <w:pPr>
        <w:spacing w:after="0" w:line="360" w:lineRule="auto"/>
        <w:jc w:val="both"/>
        <w:rPr>
          <w:rFonts w:cs="Calibri"/>
          <w:lang w:val="de-DE"/>
        </w:rPr>
      </w:pPr>
    </w:p>
    <w:p w14:paraId="5B322473" w14:textId="77777777" w:rsidR="00474B5D" w:rsidRDefault="00E43344" w:rsidP="00E43344">
      <w:pPr>
        <w:rPr>
          <w:lang w:val="de-DE"/>
        </w:rPr>
      </w:pPr>
      <w:r w:rsidRPr="004F6F9A">
        <w:rPr>
          <w:lang w:val="de-DE"/>
        </w:rPr>
        <w:t>Fo</w:t>
      </w:r>
      <w:r w:rsidR="00826F26" w:rsidRPr="004F6F9A">
        <w:rPr>
          <w:lang w:val="de-DE"/>
        </w:rPr>
        <w:t xml:space="preserve">lgen Sie </w:t>
      </w:r>
      <w:r w:rsidRPr="004F6F9A">
        <w:rPr>
          <w:lang w:val="de-DE"/>
        </w:rPr>
        <w:t xml:space="preserve">WEG </w:t>
      </w:r>
      <w:r w:rsidR="00826F26" w:rsidRPr="004F6F9A">
        <w:rPr>
          <w:lang w:val="de-DE"/>
        </w:rPr>
        <w:t xml:space="preserve">auf </w:t>
      </w:r>
      <w:r w:rsidRPr="004F6F9A">
        <w:rPr>
          <w:rFonts w:ascii="Arial Narrow" w:hAnsi="Arial Narrow"/>
          <w:lang w:val="de-DE"/>
        </w:rPr>
        <w:t xml:space="preserve">  </w:t>
      </w:r>
      <w:r w:rsidRPr="00626ED2">
        <w:rPr>
          <w:noProof/>
          <w:lang w:val="de-AT" w:eastAsia="de-AT" w:bidi="ar-SA"/>
        </w:rPr>
        <w:drawing>
          <wp:inline distT="0" distB="0" distL="0" distR="0" wp14:anchorId="5E39F5FE" wp14:editId="709EF5D3">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1D4996B7" wp14:editId="2B27B616">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2D812809" wp14:editId="4EE9A408">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14:paraId="2DAD3382" w14:textId="77777777" w:rsidR="007C6B74" w:rsidRDefault="007C6B74" w:rsidP="00E43344">
      <w:pPr>
        <w:rPr>
          <w:b/>
          <w:lang w:val="de-DE"/>
        </w:rPr>
      </w:pPr>
    </w:p>
    <w:p w14:paraId="689DD2FF" w14:textId="77777777" w:rsidR="00AF585E" w:rsidRDefault="0071584D" w:rsidP="00E43344">
      <w:pPr>
        <w:rPr>
          <w:b/>
          <w:lang w:val="de-DE"/>
        </w:rPr>
      </w:pPr>
      <w:r w:rsidRPr="0071584D">
        <w:rPr>
          <w:b/>
          <w:lang w:val="de-DE"/>
        </w:rPr>
        <w:t>Bildunterschrift</w:t>
      </w:r>
      <w:r w:rsidR="007C6B74">
        <w:rPr>
          <w:b/>
          <w:lang w:val="de-DE"/>
        </w:rPr>
        <w:t>en</w:t>
      </w:r>
      <w:r w:rsidRPr="0071584D">
        <w:rPr>
          <w:b/>
          <w:lang w:val="de-DE"/>
        </w:rPr>
        <w:t>:</w:t>
      </w:r>
    </w:p>
    <w:p w14:paraId="09B47980" w14:textId="001129E4" w:rsidR="00AF585E" w:rsidRDefault="00302984" w:rsidP="00E43344">
      <w:pPr>
        <w:rPr>
          <w:b/>
          <w:lang w:val="de-DE"/>
        </w:rPr>
      </w:pPr>
      <w:r>
        <w:rPr>
          <w:b/>
          <w:noProof/>
          <w:lang w:val="de-AT" w:eastAsia="de-AT" w:bidi="ar-SA"/>
        </w:rPr>
        <w:drawing>
          <wp:inline distT="0" distB="0" distL="0" distR="0" wp14:anchorId="0B2F44C6" wp14:editId="2F6E16C7">
            <wp:extent cx="3092913" cy="2057400"/>
            <wp:effectExtent l="0" t="0" r="0" b="0"/>
            <wp:docPr id="1" name="Grafik 1" descr="S:\Presse\0_Pressetexte\0_Technical Publicity\2017-01_Akquise TGM Kanis\WEG000964_Bild1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e\0_Pressetexte\0_Technical Publicity\2017-01_Akquise TGM Kanis\WEG000964_Bild1_previe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6757" cy="2059957"/>
                    </a:xfrm>
                    <a:prstGeom prst="rect">
                      <a:avLst/>
                    </a:prstGeom>
                    <a:noFill/>
                    <a:ln>
                      <a:noFill/>
                    </a:ln>
                  </pic:spPr>
                </pic:pic>
              </a:graphicData>
            </a:graphic>
          </wp:inline>
        </w:drawing>
      </w:r>
    </w:p>
    <w:p w14:paraId="6BA5D673" w14:textId="011EF98E" w:rsidR="0071584D" w:rsidRDefault="00AF585E" w:rsidP="00E43344">
      <w:pPr>
        <w:rPr>
          <w:lang w:val="de-DE"/>
        </w:rPr>
      </w:pPr>
      <w:r>
        <w:rPr>
          <w:b/>
          <w:lang w:val="de-DE"/>
        </w:rPr>
        <w:t>WEG000964</w:t>
      </w:r>
      <w:r w:rsidR="0071584D" w:rsidRPr="0071584D">
        <w:rPr>
          <w:b/>
          <w:lang w:val="de-DE"/>
        </w:rPr>
        <w:t>_Bild1:</w:t>
      </w:r>
      <w:r w:rsidR="00B76907" w:rsidRPr="00B76907">
        <w:rPr>
          <w:rFonts w:cs="Calibri"/>
          <w:lang w:val="de-DE"/>
        </w:rPr>
        <w:t xml:space="preserve"> </w:t>
      </w:r>
      <w:r w:rsidR="00B76907">
        <w:rPr>
          <w:rFonts w:cs="Calibri"/>
          <w:lang w:val="de-DE"/>
        </w:rPr>
        <w:t xml:space="preserve">Durch die Übernahme des </w:t>
      </w:r>
      <w:r w:rsidR="00B76907" w:rsidRPr="008B6E9C">
        <w:rPr>
          <w:lang w:val="de-DE"/>
        </w:rPr>
        <w:t>brasilianischen Turbinen- und Getriebehersteller</w:t>
      </w:r>
      <w:r w:rsidR="00B76907">
        <w:rPr>
          <w:lang w:val="de-DE"/>
        </w:rPr>
        <w:t>s</w:t>
      </w:r>
      <w:r w:rsidR="00B76907" w:rsidRPr="008B6E9C">
        <w:rPr>
          <w:lang w:val="de-DE"/>
        </w:rPr>
        <w:t xml:space="preserve"> TGM</w:t>
      </w:r>
      <w:r w:rsidR="00B76907">
        <w:rPr>
          <w:rFonts w:cs="Calibri"/>
          <w:lang w:val="de-DE"/>
        </w:rPr>
        <w:t xml:space="preserve"> geht auch die Beteiligung an der deutsche Tochterfirma TGM Kanis Turbinen GmbH </w:t>
      </w:r>
      <w:r w:rsidR="00B76907" w:rsidRPr="008B6E9C">
        <w:rPr>
          <w:lang w:val="de-DE"/>
        </w:rPr>
        <w:t>mit Sitz in Nürnberg</w:t>
      </w:r>
      <w:r w:rsidR="00B76907">
        <w:rPr>
          <w:rFonts w:cs="Calibri"/>
          <w:lang w:val="de-DE"/>
        </w:rPr>
        <w:t xml:space="preserve"> an WEG über.</w:t>
      </w:r>
      <w:r w:rsidR="0071584D">
        <w:rPr>
          <w:lang w:val="de-DE"/>
        </w:rPr>
        <w:t xml:space="preserve"> </w:t>
      </w:r>
      <w:r w:rsidR="008B6E9C">
        <w:rPr>
          <w:lang w:val="de-DE"/>
        </w:rPr>
        <w:t>Quelle: TGM</w:t>
      </w:r>
      <w:r w:rsidR="00EB5D9A">
        <w:rPr>
          <w:lang w:val="de-DE"/>
        </w:rPr>
        <w:t xml:space="preserve"> Kanis Turbinen GmbH</w:t>
      </w:r>
    </w:p>
    <w:p w14:paraId="5420E766" w14:textId="77777777" w:rsidR="00150D9D" w:rsidRDefault="00150D9D" w:rsidP="00E43344">
      <w:pPr>
        <w:rPr>
          <w:b/>
          <w:lang w:val="de-DE"/>
        </w:rPr>
      </w:pPr>
    </w:p>
    <w:p w14:paraId="0D5A0402" w14:textId="77777777" w:rsidR="003519BD" w:rsidRPr="006C78B1" w:rsidRDefault="003519BD" w:rsidP="003519BD">
      <w:pPr>
        <w:pStyle w:val="berschrift2"/>
        <w:jc w:val="both"/>
        <w:rPr>
          <w:rFonts w:ascii="Calibri" w:hAnsi="Calibri" w:cs="Calibri"/>
          <w:color w:val="auto"/>
          <w:sz w:val="22"/>
          <w:szCs w:val="22"/>
          <w:lang w:val="de-DE"/>
        </w:rPr>
      </w:pPr>
      <w:r w:rsidRPr="006C78B1">
        <w:rPr>
          <w:rFonts w:ascii="Calibri" w:hAnsi="Calibri" w:cs="Calibri"/>
          <w:color w:val="auto"/>
          <w:sz w:val="22"/>
          <w:szCs w:val="22"/>
          <w:lang w:val="de-DE"/>
        </w:rPr>
        <w:t>Informationen zu WEG</w:t>
      </w:r>
    </w:p>
    <w:p w14:paraId="51586CEF" w14:textId="77777777" w:rsidR="003519BD" w:rsidRPr="006C78B1" w:rsidRDefault="003519BD" w:rsidP="003519BD">
      <w:pPr>
        <w:pStyle w:val="berschrift2"/>
        <w:jc w:val="both"/>
        <w:rPr>
          <w:rFonts w:ascii="Calibri" w:hAnsi="Calibri" w:cs="Calibri"/>
          <w:color w:val="auto"/>
          <w:sz w:val="22"/>
          <w:szCs w:val="22"/>
          <w:lang w:val="de-DE"/>
        </w:rPr>
      </w:pPr>
    </w:p>
    <w:p w14:paraId="4857ED1B" w14:textId="77777777"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WEG ist einer der weltweit führenden Hersteller von elektrischen Komponenten und Systemen. Das Geschäft unterteilt sich in die fünf Bereiche Motoren, Energieerzeugung, Energieübertragung und -verteilung, Automation und Lacke. Das Unternehmen beschäftigt mehr als 30.000 Mitarbeiter weltweit, davon etwa 360 in Deutschland, und erzielte 2015 über eine große Bandbreite von Produkten einen Umsatz von 3,34 Milliarden US$. Hierzu zählen u.a. die neueste Generation von Nieder-/Mittel- und Hochspannungsmotoren, Transformatoren, Generatoren, Getriebemotoren, Niederspannungsschaltgeräte, Frequenzumrichter, Softstarter, ATEX-konforme explosionsgeschützte Motoren, Brandgasmotoren und schlüsselfertige Komplettsysteme. </w:t>
      </w:r>
    </w:p>
    <w:p w14:paraId="70300E4E" w14:textId="77777777" w:rsidR="003519BD" w:rsidRDefault="003519BD" w:rsidP="003519BD">
      <w:pPr>
        <w:pStyle w:val="StandardWeb"/>
        <w:jc w:val="both"/>
        <w:rPr>
          <w:rFonts w:ascii="Calibri" w:hAnsi="Calibri" w:cs="Calibri"/>
          <w:sz w:val="22"/>
          <w:szCs w:val="22"/>
          <w:lang w:val="de-DE"/>
        </w:rPr>
      </w:pPr>
    </w:p>
    <w:p w14:paraId="7EA1BCF2" w14:textId="77777777"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Die Lösungen des Unternehmens im Bereich der Energieerzeugung, -übertragung und -verteilung gewährleisten in unterschiedlichen Branchen, z.B. in der Öl- und Gasindustrie, der Wasserwirtschaft, der Energieverteilung und der chemischen und petrochemischen Industrie, einen effizienteren Betrieb der Anlagen. Auf diese Weise tragen sie zu einer Senkung des Energieverbrauchs und der CO</w:t>
      </w:r>
      <w:r>
        <w:rPr>
          <w:rFonts w:ascii="Calibri" w:hAnsi="Calibri" w:cs="Calibri"/>
          <w:sz w:val="22"/>
          <w:szCs w:val="22"/>
          <w:vertAlign w:val="subscript"/>
          <w:lang w:val="de-DE"/>
        </w:rPr>
        <w:t>2</w:t>
      </w:r>
      <w:r>
        <w:rPr>
          <w:rFonts w:ascii="Calibri" w:hAnsi="Calibri" w:cs="Calibri"/>
          <w:sz w:val="22"/>
          <w:szCs w:val="22"/>
          <w:lang w:val="de-DE"/>
        </w:rPr>
        <w:t>-Emissionen sowie zu einer Verbesserung der Umweltverträglichkeit bei. Darüber hinaus liefert WEG umfassende Lösungen für Projekte im Bereich der erneuerbaren Energien, z.B. komplette Windkraftanlagen.</w:t>
      </w:r>
    </w:p>
    <w:p w14:paraId="1DDA7E70" w14:textId="77777777" w:rsidR="003A3924" w:rsidRDefault="003A3924" w:rsidP="003A3924">
      <w:pPr>
        <w:pStyle w:val="StandardWeb"/>
        <w:jc w:val="both"/>
        <w:rPr>
          <w:rFonts w:ascii="Calibri" w:hAnsi="Calibri"/>
          <w:b/>
          <w:bCs/>
          <w:sz w:val="22"/>
          <w:szCs w:val="22"/>
          <w:lang w:val="de-DE"/>
        </w:rPr>
      </w:pPr>
      <w:r w:rsidRPr="003A3924">
        <w:rPr>
          <w:rFonts w:ascii="Calibri" w:hAnsi="Calibri"/>
          <w:bCs/>
          <w:sz w:val="22"/>
          <w:szCs w:val="22"/>
          <w:lang w:val="de-DE"/>
        </w:rPr>
        <w:t>Weitere Informationen auf</w:t>
      </w:r>
      <w:r>
        <w:rPr>
          <w:rFonts w:ascii="Calibri" w:hAnsi="Calibri"/>
          <w:b/>
          <w:bCs/>
          <w:sz w:val="22"/>
          <w:szCs w:val="22"/>
          <w:lang w:val="de-DE"/>
        </w:rPr>
        <w:t xml:space="preserve"> </w:t>
      </w:r>
      <w:hyperlink r:id="rId15" w:history="1">
        <w:r w:rsidRPr="00A90648">
          <w:rPr>
            <w:rStyle w:val="Hyperlink"/>
            <w:rFonts w:ascii="Calibri" w:hAnsi="Calibri"/>
            <w:sz w:val="22"/>
            <w:szCs w:val="22"/>
            <w:lang w:val="de-DE"/>
          </w:rPr>
          <w:t>www.weg.net</w:t>
        </w:r>
      </w:hyperlink>
      <w:r w:rsidRPr="003A3924">
        <w:rPr>
          <w:lang w:val="de-DE"/>
        </w:rPr>
        <w:t xml:space="preserve"> </w:t>
      </w:r>
      <w:r>
        <w:rPr>
          <w:rFonts w:ascii="Calibri" w:hAnsi="Calibri" w:cs="Calibri"/>
          <w:sz w:val="22"/>
          <w:szCs w:val="22"/>
          <w:lang w:val="de-DE"/>
        </w:rPr>
        <w:t>u</w:t>
      </w:r>
      <w:r w:rsidRPr="003A3924">
        <w:rPr>
          <w:rFonts w:ascii="Calibri" w:hAnsi="Calibri" w:cs="Calibri"/>
          <w:sz w:val="22"/>
          <w:szCs w:val="22"/>
          <w:lang w:val="de-DE"/>
        </w:rPr>
        <w:t xml:space="preserve">nd </w:t>
      </w:r>
      <w:hyperlink r:id="rId16" w:history="1">
        <w:r w:rsidRPr="00A90648">
          <w:rPr>
            <w:rStyle w:val="Hyperlink"/>
            <w:rFonts w:ascii="Calibri" w:hAnsi="Calibri"/>
            <w:sz w:val="22"/>
            <w:szCs w:val="22"/>
            <w:lang w:val="de-DE"/>
          </w:rPr>
          <w:t>www.wattdrive.com</w:t>
        </w:r>
      </w:hyperlink>
    </w:p>
    <w:p w14:paraId="62313F2A" w14:textId="77777777" w:rsidR="003519BD" w:rsidRDefault="003519BD" w:rsidP="003519BD">
      <w:pPr>
        <w:pStyle w:val="StandardWeb"/>
        <w:rPr>
          <w:rStyle w:val="Fett"/>
          <w:rFonts w:ascii="Calibri" w:hAnsi="Calibri" w:cs="Calibri"/>
          <w:sz w:val="22"/>
          <w:szCs w:val="22"/>
          <w:lang w:val="de-DE"/>
        </w:rPr>
      </w:pPr>
    </w:p>
    <w:p w14:paraId="16511C1B" w14:textId="77777777" w:rsidR="00096338" w:rsidRDefault="00096338" w:rsidP="003519BD">
      <w:pPr>
        <w:pStyle w:val="StandardWeb"/>
        <w:rPr>
          <w:rStyle w:val="Fett"/>
          <w:rFonts w:ascii="Calibri" w:hAnsi="Calibri" w:cs="Calibri"/>
          <w:sz w:val="22"/>
          <w:szCs w:val="22"/>
          <w:lang w:val="de-DE"/>
        </w:rPr>
      </w:pPr>
    </w:p>
    <w:p w14:paraId="40AFF639" w14:textId="77777777" w:rsidR="00096338" w:rsidRDefault="00096338" w:rsidP="003519BD">
      <w:pPr>
        <w:pStyle w:val="StandardWeb"/>
        <w:rPr>
          <w:rStyle w:val="Fett"/>
          <w:rFonts w:ascii="Calibri" w:hAnsi="Calibri" w:cs="Calibri"/>
          <w:sz w:val="22"/>
          <w:szCs w:val="22"/>
          <w:lang w:val="de-DE"/>
        </w:rPr>
      </w:pPr>
    </w:p>
    <w:p w14:paraId="3985CE4F" w14:textId="77777777" w:rsidR="00096338" w:rsidRDefault="00096338" w:rsidP="003519BD">
      <w:pPr>
        <w:pStyle w:val="StandardWeb"/>
        <w:rPr>
          <w:rStyle w:val="Fett"/>
          <w:rFonts w:ascii="Calibri" w:hAnsi="Calibri" w:cs="Calibri"/>
          <w:sz w:val="22"/>
          <w:szCs w:val="22"/>
          <w:lang w:val="de-DE"/>
        </w:rPr>
      </w:pPr>
    </w:p>
    <w:p w14:paraId="5D48923A" w14:textId="77777777" w:rsidR="00096338" w:rsidRPr="006C78B1" w:rsidRDefault="00096338" w:rsidP="003519BD">
      <w:pPr>
        <w:pStyle w:val="StandardWeb"/>
        <w:rPr>
          <w:rStyle w:val="Fett"/>
          <w:rFonts w:ascii="Calibri" w:hAnsi="Calibri" w:cs="Calibri"/>
          <w:sz w:val="22"/>
          <w:szCs w:val="22"/>
          <w:lang w:val="de-DE"/>
        </w:rPr>
      </w:pPr>
    </w:p>
    <w:p w14:paraId="441E99A1"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Redaktioneller Kontakt / Belegexemplare bitte an:</w:t>
      </w:r>
    </w:p>
    <w:p w14:paraId="64F8982B" w14:textId="77777777" w:rsidR="008D112B" w:rsidRPr="006C78B1" w:rsidRDefault="008D112B" w:rsidP="008D112B">
      <w:pPr>
        <w:pStyle w:val="StandardWeb"/>
        <w:rPr>
          <w:rFonts w:ascii="Calibri" w:hAnsi="Calibri"/>
          <w:sz w:val="22"/>
          <w:szCs w:val="22"/>
          <w:lang w:val="de-DE"/>
        </w:rPr>
      </w:pPr>
      <w:r>
        <w:rPr>
          <w:rFonts w:ascii="Calibri" w:hAnsi="Calibri"/>
          <w:sz w:val="22"/>
          <w:szCs w:val="22"/>
          <w:lang w:val="de-DE"/>
        </w:rPr>
        <w:t>Carsten Otte</w:t>
      </w:r>
      <w:r w:rsidRPr="006C78B1">
        <w:rPr>
          <w:rFonts w:ascii="Calibri" w:hAnsi="Calibri"/>
          <w:sz w:val="22"/>
          <w:szCs w:val="22"/>
          <w:lang w:val="de-DE"/>
        </w:rPr>
        <w:t>, Technical Publicity</w:t>
      </w:r>
    </w:p>
    <w:p w14:paraId="2FF28BEE" w14:textId="77777777" w:rsidR="008D112B" w:rsidRPr="006C78B1" w:rsidRDefault="008D112B" w:rsidP="008D112B">
      <w:pPr>
        <w:pStyle w:val="StandardWeb"/>
        <w:rPr>
          <w:rStyle w:val="Fett"/>
          <w:rFonts w:ascii="Calibri" w:hAnsi="Calibri"/>
          <w:sz w:val="22"/>
          <w:szCs w:val="22"/>
          <w:lang w:val="de-DE"/>
        </w:rPr>
      </w:pPr>
      <w:r w:rsidRPr="006C78B1">
        <w:rPr>
          <w:rFonts w:ascii="Calibri" w:hAnsi="Calibri"/>
          <w:sz w:val="22"/>
          <w:szCs w:val="22"/>
          <w:lang w:val="de-DE"/>
        </w:rPr>
        <w:t>Postfach 12 55, 21232 Bu</w:t>
      </w:r>
      <w:r>
        <w:rPr>
          <w:rFonts w:ascii="Calibri" w:hAnsi="Calibri"/>
          <w:sz w:val="22"/>
          <w:szCs w:val="22"/>
          <w:lang w:val="de-DE"/>
        </w:rPr>
        <w:t>chholz</w:t>
      </w:r>
      <w:r>
        <w:rPr>
          <w:rFonts w:ascii="Calibri" w:hAnsi="Calibri"/>
          <w:sz w:val="22"/>
          <w:szCs w:val="22"/>
          <w:lang w:val="de-DE"/>
        </w:rPr>
        <w:br/>
        <w:t>Tel: +49 (0)4181 968 0988</w:t>
      </w:r>
      <w:r w:rsidRPr="006C78B1">
        <w:rPr>
          <w:rFonts w:ascii="Calibri" w:hAnsi="Calibri"/>
          <w:sz w:val="22"/>
          <w:szCs w:val="22"/>
          <w:lang w:val="de-DE"/>
        </w:rPr>
        <w:t xml:space="preserve"> Mob: </w:t>
      </w:r>
      <w:r w:rsidRPr="00FD557A">
        <w:rPr>
          <w:rFonts w:ascii="Calibri" w:hAnsi="Calibri"/>
          <w:sz w:val="22"/>
          <w:szCs w:val="22"/>
          <w:lang w:val="de-DE"/>
        </w:rPr>
        <w:t>+49 (0)1520 915 8629</w:t>
      </w:r>
      <w:r w:rsidRPr="006C78B1">
        <w:rPr>
          <w:rFonts w:ascii="Calibri" w:hAnsi="Calibri"/>
          <w:sz w:val="22"/>
          <w:szCs w:val="22"/>
          <w:lang w:val="de-DE"/>
        </w:rPr>
        <w:br/>
        <w:t xml:space="preserve">E-Mail: </w:t>
      </w:r>
      <w:hyperlink r:id="rId17" w:history="1">
        <w:r w:rsidRPr="00BD16A6">
          <w:rPr>
            <w:rStyle w:val="Hyperlink"/>
            <w:rFonts w:ascii="Calibri" w:hAnsi="Calibri"/>
            <w:sz w:val="22"/>
            <w:szCs w:val="22"/>
            <w:lang w:val="de-DE"/>
          </w:rPr>
          <w:t>cotte@technical-group.com</w:t>
        </w:r>
      </w:hyperlink>
      <w:r w:rsidRPr="006C78B1">
        <w:rPr>
          <w:rFonts w:ascii="Calibri" w:hAnsi="Calibri"/>
          <w:sz w:val="22"/>
          <w:szCs w:val="22"/>
          <w:lang w:val="de-DE"/>
        </w:rPr>
        <w:t xml:space="preserve"> </w:t>
      </w:r>
    </w:p>
    <w:p w14:paraId="06EEE8EE" w14:textId="77777777" w:rsidR="003519BD" w:rsidRDefault="003519BD" w:rsidP="003519BD">
      <w:pPr>
        <w:pStyle w:val="StandardWeb"/>
        <w:rPr>
          <w:rStyle w:val="Fett"/>
          <w:rFonts w:ascii="Calibri" w:hAnsi="Calibri"/>
          <w:sz w:val="22"/>
          <w:szCs w:val="22"/>
          <w:lang w:val="de-DE"/>
        </w:rPr>
      </w:pPr>
    </w:p>
    <w:p w14:paraId="166AA02C" w14:textId="77777777" w:rsidR="009E6298" w:rsidRPr="006C78B1" w:rsidRDefault="009E6298" w:rsidP="003519BD">
      <w:pPr>
        <w:pStyle w:val="StandardWeb"/>
        <w:rPr>
          <w:rStyle w:val="Fett"/>
          <w:rFonts w:ascii="Calibri" w:hAnsi="Calibri"/>
          <w:sz w:val="22"/>
          <w:szCs w:val="22"/>
          <w:lang w:val="de-DE"/>
        </w:rPr>
      </w:pPr>
    </w:p>
    <w:p w14:paraId="138F63D2"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Deutschland:</w:t>
      </w:r>
    </w:p>
    <w:p w14:paraId="7EF52CBA"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WEG GERMANY GmbH </w:t>
      </w:r>
    </w:p>
    <w:p w14:paraId="1EC1D9AD"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Industriegebiet Türnich 3, Geigerstraße 7, D-50169 Kerpen-Türnich </w:t>
      </w:r>
    </w:p>
    <w:p w14:paraId="0DC8904D"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+49 (0)2237/9291-0 Fax: +49 (0)2237/9291-200 </w:t>
      </w:r>
    </w:p>
    <w:p w14:paraId="62549444" w14:textId="77777777" w:rsidR="003519BD" w:rsidRPr="00466B39" w:rsidRDefault="003519BD" w:rsidP="003519BD">
      <w:pPr>
        <w:pStyle w:val="StandardWeb"/>
        <w:rPr>
          <w:rStyle w:val="Fett"/>
          <w:rFonts w:ascii="Calibri" w:hAnsi="Calibri"/>
          <w:b w:val="0"/>
          <w:bCs w:val="0"/>
          <w:sz w:val="22"/>
          <w:szCs w:val="22"/>
          <w:lang w:val="de-DE"/>
        </w:rPr>
      </w:pPr>
      <w:r w:rsidRPr="006C78B1">
        <w:rPr>
          <w:rFonts w:ascii="Calibri" w:hAnsi="Calibri"/>
          <w:sz w:val="22"/>
          <w:szCs w:val="22"/>
          <w:lang w:val="de-DE"/>
        </w:rPr>
        <w:t xml:space="preserve">Jürgen Ponweiser, E-Mail: </w:t>
      </w:r>
      <w:hyperlink r:id="rId18"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61C8DAAE" w14:textId="77777777" w:rsidR="00F01E8C" w:rsidRDefault="00F01E8C" w:rsidP="003519BD">
      <w:pPr>
        <w:pStyle w:val="StandardWeb"/>
        <w:rPr>
          <w:rStyle w:val="Fett"/>
          <w:rFonts w:ascii="Calibri" w:hAnsi="Calibri"/>
          <w:sz w:val="22"/>
          <w:szCs w:val="22"/>
          <w:lang w:val="de-DE"/>
        </w:rPr>
      </w:pPr>
    </w:p>
    <w:p w14:paraId="717A2737"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Österreich:</w:t>
      </w:r>
    </w:p>
    <w:p w14:paraId="763F594C"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Watt Drive Antriebstechnik GmbH</w:t>
      </w:r>
    </w:p>
    <w:p w14:paraId="77519D3C"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Wöllersdorfer Str. 68, A-2753 Markt Piesting</w:t>
      </w:r>
    </w:p>
    <w:p w14:paraId="110A04E8"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+43 (0)2633 404-0, Fax: +43 (0)2633 404-220 </w:t>
      </w:r>
    </w:p>
    <w:p w14:paraId="486AE05E"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Ponweiser, E-Mail: </w:t>
      </w:r>
      <w:hyperlink r:id="rId19"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472E56CE" w14:textId="77777777" w:rsidR="003519BD" w:rsidRPr="00A90648" w:rsidRDefault="003519BD" w:rsidP="003519BD">
      <w:pPr>
        <w:pStyle w:val="StandardWeb"/>
        <w:rPr>
          <w:rFonts w:ascii="Calibri" w:hAnsi="Calibri"/>
          <w:sz w:val="22"/>
          <w:szCs w:val="22"/>
          <w:lang w:val="de-DE"/>
        </w:rPr>
      </w:pPr>
      <w:r w:rsidRPr="00A90648">
        <w:rPr>
          <w:rFonts w:ascii="Calibri" w:hAnsi="Calibri"/>
          <w:sz w:val="22"/>
          <w:szCs w:val="22"/>
          <w:lang w:val="de-DE"/>
        </w:rPr>
        <w:t xml:space="preserve">Web: </w:t>
      </w:r>
      <w:hyperlink r:id="rId20" w:history="1">
        <w:r w:rsidRPr="00A90648">
          <w:rPr>
            <w:rStyle w:val="Hyperlink"/>
            <w:rFonts w:ascii="Calibri" w:hAnsi="Calibri"/>
            <w:sz w:val="22"/>
            <w:szCs w:val="22"/>
            <w:lang w:val="de-DE"/>
          </w:rPr>
          <w:t>www.weg.net</w:t>
        </w:r>
      </w:hyperlink>
      <w:r w:rsidRPr="00A90648">
        <w:rPr>
          <w:rFonts w:ascii="Calibri" w:hAnsi="Calibri"/>
          <w:sz w:val="22"/>
          <w:szCs w:val="22"/>
          <w:lang w:val="de-DE"/>
        </w:rPr>
        <w:t xml:space="preserve">, </w:t>
      </w:r>
      <w:hyperlink r:id="rId21" w:history="1">
        <w:r w:rsidRPr="00A90648">
          <w:rPr>
            <w:rStyle w:val="Hyperlink"/>
            <w:rFonts w:ascii="Calibri" w:hAnsi="Calibri"/>
            <w:sz w:val="22"/>
            <w:szCs w:val="22"/>
            <w:lang w:val="de-DE"/>
          </w:rPr>
          <w:t>www.wattdrive.com</w:t>
        </w:r>
      </w:hyperlink>
      <w:r w:rsidRPr="00A90648">
        <w:rPr>
          <w:rFonts w:ascii="Calibri" w:hAnsi="Calibri"/>
          <w:sz w:val="22"/>
          <w:szCs w:val="22"/>
          <w:lang w:val="de-DE"/>
        </w:rPr>
        <w:t xml:space="preserve"> </w:t>
      </w:r>
    </w:p>
    <w:p w14:paraId="57C502D0" w14:textId="77777777" w:rsidR="00912731" w:rsidRPr="00A90648" w:rsidRDefault="00912731" w:rsidP="00912731">
      <w:pPr>
        <w:pStyle w:val="StandardWeb"/>
        <w:rPr>
          <w:lang w:val="de-DE"/>
        </w:rPr>
      </w:pPr>
    </w:p>
    <w:p w14:paraId="3C09C792" w14:textId="77777777" w:rsidR="007658D0" w:rsidRPr="00A90648" w:rsidRDefault="007658D0" w:rsidP="00912731">
      <w:pPr>
        <w:pStyle w:val="berschrift2"/>
        <w:jc w:val="both"/>
        <w:rPr>
          <w:lang w:val="de-DE"/>
        </w:rPr>
      </w:pPr>
    </w:p>
    <w:sectPr w:rsidR="007658D0" w:rsidRPr="00A90648" w:rsidSect="004F6F9A">
      <w:headerReference w:type="default" r:id="rId22"/>
      <w:footerReference w:type="default" r:id="rId23"/>
      <w:headerReference w:type="first" r:id="rId24"/>
      <w:footerReference w:type="first" r:id="rId25"/>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2074" w14:textId="77777777" w:rsidR="000C65AE" w:rsidRDefault="000C65AE">
      <w:r>
        <w:separator/>
      </w:r>
    </w:p>
  </w:endnote>
  <w:endnote w:type="continuationSeparator" w:id="0">
    <w:p w14:paraId="596AD267" w14:textId="77777777" w:rsidR="000C65AE" w:rsidRDefault="000C65AE">
      <w:r>
        <w:continuationSeparator/>
      </w:r>
    </w:p>
  </w:endnote>
  <w:endnote w:type="continuationNotice" w:id="1">
    <w:p w14:paraId="6680E3A1" w14:textId="77777777" w:rsidR="000C65AE" w:rsidRDefault="000C6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53CB"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B493" w14:textId="77777777" w:rsidR="009751B5" w:rsidRDefault="00F802A4">
    <w:pPr>
      <w:pStyle w:val="Fuzeile"/>
    </w:pPr>
    <w:r>
      <w:rPr>
        <w:noProof/>
        <w:lang w:val="de-AT" w:eastAsia="de-AT" w:bidi="ar-SA"/>
      </w:rPr>
      <w:pict w14:anchorId="69EF6F57">
        <v:shapetype id="_x0000_t202" coordsize="21600,21600" o:spt="202" path="m,l,21600r21600,l21600,xe">
          <v:stroke joinstyle="miter"/>
          <v:path gradientshapeok="t" o:connecttype="rect"/>
        </v:shapetype>
        <v:shape id="Text Box 14" o:spid="_x0000_s2049" type="#_x0000_t202" style="position:absolute;margin-left:70.9pt;margin-top:788.15pt;width:453.55pt;height:11.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218F3A91"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42A0" w14:textId="77777777" w:rsidR="000C65AE" w:rsidRDefault="000C65AE">
      <w:r>
        <w:separator/>
      </w:r>
    </w:p>
  </w:footnote>
  <w:footnote w:type="continuationSeparator" w:id="0">
    <w:p w14:paraId="680B53A1" w14:textId="77777777" w:rsidR="000C65AE" w:rsidRDefault="000C65AE">
      <w:r>
        <w:continuationSeparator/>
      </w:r>
    </w:p>
  </w:footnote>
  <w:footnote w:type="continuationNotice" w:id="1">
    <w:p w14:paraId="73221365" w14:textId="77777777" w:rsidR="000C65AE" w:rsidRDefault="000C6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C0F0" w14:textId="77777777" w:rsidR="009751B5" w:rsidRDefault="009751B5">
    <w:pPr>
      <w:pStyle w:val="Kopfzeile"/>
    </w:pPr>
  </w:p>
  <w:p w14:paraId="2D54A7CE" w14:textId="77777777" w:rsidR="009751B5" w:rsidRDefault="009751B5">
    <w:pPr>
      <w:pStyle w:val="Kopfzeile"/>
    </w:pPr>
  </w:p>
  <w:p w14:paraId="23B663FA" w14:textId="77777777" w:rsidR="009751B5" w:rsidRDefault="009751B5">
    <w:pPr>
      <w:pStyle w:val="Kopfzeile"/>
    </w:pPr>
  </w:p>
  <w:p w14:paraId="27263501" w14:textId="77777777" w:rsidR="009751B5" w:rsidRDefault="009751B5">
    <w:pPr>
      <w:pStyle w:val="Kopfzeile"/>
    </w:pPr>
  </w:p>
  <w:p w14:paraId="7FCC3044" w14:textId="77777777" w:rsidR="009751B5" w:rsidRDefault="009751B5">
    <w:pPr>
      <w:pStyle w:val="Kopfzeile"/>
    </w:pPr>
  </w:p>
  <w:p w14:paraId="576496CA" w14:textId="77777777" w:rsidR="009751B5" w:rsidRDefault="00474B5D">
    <w:pPr>
      <w:pStyle w:val="Kopfzeile"/>
    </w:pPr>
    <w:r>
      <w:rPr>
        <w:noProof/>
        <w:lang w:val="de-AT" w:eastAsia="de-AT" w:bidi="ar-SA"/>
      </w:rPr>
      <w:drawing>
        <wp:anchor distT="0" distB="0" distL="114300" distR="114300" simplePos="0" relativeHeight="251657216" behindDoc="1" locked="1" layoutInCell="0" allowOverlap="1" wp14:anchorId="14A4CDAA" wp14:editId="1172A8A2">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76BC1954" wp14:editId="29249A7C">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7C476155" wp14:editId="596DF55C">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714A" w14:textId="77777777" w:rsidR="009751B5" w:rsidRDefault="009751B5">
    <w:pPr>
      <w:pStyle w:val="Kopfzeile"/>
      <w:rPr>
        <w:rFonts w:ascii="Calibri" w:hAnsi="Calibri" w:cs="Calibri"/>
      </w:rPr>
    </w:pPr>
  </w:p>
  <w:p w14:paraId="4372036B" w14:textId="77777777" w:rsidR="009751B5" w:rsidRPr="004F6F9A" w:rsidRDefault="009751B5">
    <w:pPr>
      <w:spacing w:after="0"/>
      <w:rPr>
        <w:rFonts w:cs="Calibri"/>
        <w:sz w:val="36"/>
        <w:szCs w:val="36"/>
        <w:lang w:val="de-DE"/>
      </w:rPr>
    </w:pPr>
    <w:r w:rsidRPr="004F6F9A">
      <w:rPr>
        <w:sz w:val="36"/>
        <w:lang w:val="de-DE"/>
      </w:rPr>
      <w:t>PRESS</w:t>
    </w:r>
    <w:r w:rsidR="004F6F9A" w:rsidRPr="004F6F9A">
      <w:rPr>
        <w:sz w:val="36"/>
        <w:lang w:val="de-DE"/>
      </w:rPr>
      <w:t>EMITTEILUNG</w:t>
    </w:r>
    <w:r w:rsidRPr="004F6F9A">
      <w:rPr>
        <w:sz w:val="36"/>
        <w:lang w:val="de-DE"/>
      </w:rPr>
      <w:t xml:space="preserve"> </w:t>
    </w:r>
  </w:p>
  <w:p w14:paraId="07F9EA0E" w14:textId="77777777" w:rsidR="009751B5" w:rsidRPr="004F6F9A" w:rsidRDefault="009751B5">
    <w:pPr>
      <w:pStyle w:val="Kopfzeile"/>
      <w:rPr>
        <w:rFonts w:ascii="Calibri" w:hAnsi="Calibri" w:cs="Calibri"/>
        <w:lang w:val="de-DE"/>
      </w:rPr>
    </w:pPr>
  </w:p>
  <w:p w14:paraId="1994C7D2" w14:textId="77777777" w:rsidR="009751B5" w:rsidRPr="004F6F9A" w:rsidRDefault="00474B5D">
    <w:pPr>
      <w:pStyle w:val="Kopfzeile"/>
      <w:rPr>
        <w:rFonts w:ascii="Calibri" w:hAnsi="Calibri" w:cs="Calibri"/>
        <w:sz w:val="22"/>
        <w:szCs w:val="22"/>
        <w:lang w:val="de-DE"/>
      </w:rPr>
    </w:pPr>
    <w:r w:rsidRPr="00E20DC2">
      <w:rPr>
        <w:noProof/>
        <w:sz w:val="22"/>
        <w:szCs w:val="22"/>
        <w:lang w:val="de-AT" w:eastAsia="de-AT" w:bidi="ar-SA"/>
      </w:rPr>
      <w:drawing>
        <wp:anchor distT="0" distB="0" distL="114300" distR="114300" simplePos="0" relativeHeight="251659264" behindDoc="1" locked="1" layoutInCell="1" allowOverlap="1" wp14:anchorId="6A6AB172" wp14:editId="1A26594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4F6F9A" w:rsidRPr="004F6F9A">
      <w:rPr>
        <w:rFonts w:ascii="Calibri" w:hAnsi="Calibri"/>
        <w:sz w:val="22"/>
        <w:szCs w:val="22"/>
        <w:lang w:val="de-DE"/>
      </w:rPr>
      <w:t>Nr</w:t>
    </w:r>
    <w:r w:rsidR="004F6F9A">
      <w:rPr>
        <w:rFonts w:ascii="Calibri" w:hAnsi="Calibri"/>
        <w:sz w:val="22"/>
        <w:szCs w:val="22"/>
        <w:lang w:val="de-DE"/>
      </w:rPr>
      <w:t>.</w:t>
    </w:r>
    <w:r w:rsidRPr="004F6F9A">
      <w:rPr>
        <w:rFonts w:ascii="Calibri" w:hAnsi="Calibri"/>
        <w:sz w:val="22"/>
        <w:szCs w:val="22"/>
        <w:lang w:val="de-DE"/>
      </w:rPr>
      <w:t>:</w:t>
    </w:r>
    <w:r w:rsidR="00AF585E">
      <w:rPr>
        <w:rFonts w:ascii="Calibri" w:hAnsi="Calibri"/>
        <w:sz w:val="22"/>
        <w:lang w:val="de-DE"/>
      </w:rPr>
      <w:t xml:space="preserve"> WEG000964</w:t>
    </w:r>
  </w:p>
  <w:p w14:paraId="7BC2879F" w14:textId="0EF3E99E" w:rsidR="009751B5" w:rsidRPr="004F6F9A" w:rsidRDefault="00BC00BD">
    <w:pPr>
      <w:pStyle w:val="Kopfzeile"/>
      <w:rPr>
        <w:rFonts w:ascii="Calibri" w:hAnsi="Calibri" w:cs="Calibri"/>
        <w:sz w:val="22"/>
        <w:szCs w:val="22"/>
        <w:lang w:val="de-DE"/>
      </w:rPr>
    </w:pPr>
    <w:r w:rsidRPr="004F6F9A">
      <w:rPr>
        <w:rFonts w:ascii="Calibri" w:hAnsi="Calibri"/>
        <w:sz w:val="22"/>
        <w:lang w:val="de-DE"/>
      </w:rPr>
      <w:t>Dat</w:t>
    </w:r>
    <w:r w:rsidR="004F6F9A">
      <w:rPr>
        <w:rFonts w:ascii="Calibri" w:hAnsi="Calibri"/>
        <w:sz w:val="22"/>
        <w:lang w:val="de-DE"/>
      </w:rPr>
      <w:t>um</w:t>
    </w:r>
    <w:r w:rsidRPr="004F6F9A">
      <w:rPr>
        <w:rFonts w:ascii="Calibri" w:hAnsi="Calibri"/>
        <w:sz w:val="22"/>
        <w:lang w:val="de-DE"/>
      </w:rPr>
      <w:t xml:space="preserve">: </w:t>
    </w:r>
    <w:r w:rsidR="00F802A4">
      <w:rPr>
        <w:rFonts w:ascii="Calibri" w:hAnsi="Calibri"/>
        <w:sz w:val="22"/>
        <w:lang w:val="de-DE"/>
      </w:rPr>
      <w:t>31</w:t>
    </w:r>
    <w:r w:rsidR="004F6F9A">
      <w:rPr>
        <w:rFonts w:ascii="Calibri" w:hAnsi="Calibri"/>
        <w:sz w:val="22"/>
        <w:lang w:val="de-DE"/>
      </w:rPr>
      <w:t>.</w:t>
    </w:r>
    <w:r w:rsidR="00DC6AE2" w:rsidRPr="004F6F9A">
      <w:rPr>
        <w:rFonts w:ascii="Calibri" w:hAnsi="Calibri"/>
        <w:sz w:val="22"/>
        <w:lang w:val="de-DE"/>
      </w:rPr>
      <w:t xml:space="preserve"> </w:t>
    </w:r>
    <w:r w:rsidR="003A3924">
      <w:rPr>
        <w:rFonts w:ascii="Calibri" w:hAnsi="Calibri"/>
        <w:sz w:val="22"/>
        <w:lang w:val="de-DE"/>
      </w:rPr>
      <w:t>Januar</w:t>
    </w:r>
    <w:r w:rsidR="00A24F63">
      <w:rPr>
        <w:rFonts w:ascii="Calibri" w:hAnsi="Calibri"/>
        <w:sz w:val="22"/>
        <w:lang w:val="de-DE"/>
      </w:rPr>
      <w:t xml:space="preserve"> </w:t>
    </w:r>
    <w:r w:rsidR="00DC6AE2" w:rsidRPr="004F6F9A">
      <w:rPr>
        <w:rFonts w:ascii="Calibri" w:hAnsi="Calibri"/>
        <w:sz w:val="22"/>
        <w:lang w:val="de-DE"/>
      </w:rPr>
      <w:t>201</w:t>
    </w:r>
    <w:r w:rsidR="00AE75B1">
      <w:rPr>
        <w:rFonts w:ascii="Calibri" w:hAnsi="Calibri"/>
        <w:sz w:val="22"/>
        <w:lang w:val="de-DE"/>
      </w:rPr>
      <w:t>7</w:t>
    </w:r>
  </w:p>
  <w:p w14:paraId="70D9D1C6" w14:textId="77777777" w:rsidR="009751B5" w:rsidRPr="004F6F9A" w:rsidRDefault="009751B5" w:rsidP="00476974">
    <w:pPr>
      <w:pStyle w:val="Kopfzeile"/>
      <w:rPr>
        <w:rFonts w:ascii="Calibri" w:hAnsi="Calibri" w:cs="Calibri"/>
        <w:sz w:val="22"/>
        <w:szCs w:val="22"/>
        <w:lang w:val="de-DE"/>
      </w:rPr>
    </w:pPr>
    <w:r w:rsidRPr="004F6F9A">
      <w:rPr>
        <w:lang w:val="de-DE"/>
      </w:rPr>
      <w:tab/>
    </w:r>
    <w:r w:rsidRPr="004F6F9A">
      <w:rPr>
        <w:lang w:val="de-DE"/>
      </w:rPr>
      <w:tab/>
    </w:r>
  </w:p>
  <w:p w14:paraId="6F51923C" w14:textId="77777777" w:rsidR="009751B5" w:rsidRPr="004F6F9A" w:rsidRDefault="00474B5D" w:rsidP="00E20DC2">
    <w:pPr>
      <w:pStyle w:val="Kopfzeile"/>
      <w:jc w:val="right"/>
      <w:rPr>
        <w:rFonts w:ascii="Calibri" w:hAnsi="Calibri" w:cs="Calibri"/>
        <w:lang w:val="de-DE"/>
      </w:rPr>
    </w:pPr>
    <w:r>
      <w:rPr>
        <w:noProof/>
        <w:lang w:val="de-AT" w:eastAsia="de-AT" w:bidi="ar-SA"/>
      </w:rPr>
      <w:drawing>
        <wp:anchor distT="0" distB="0" distL="114300" distR="114300" simplePos="0" relativeHeight="251658240" behindDoc="0" locked="1" layoutInCell="1" allowOverlap="1" wp14:anchorId="4C3AC93C" wp14:editId="0646EC99">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F83B1A"/>
    <w:rsid w:val="00023F91"/>
    <w:rsid w:val="000253A3"/>
    <w:rsid w:val="00025412"/>
    <w:rsid w:val="0003273D"/>
    <w:rsid w:val="000336F1"/>
    <w:rsid w:val="00033A42"/>
    <w:rsid w:val="000357E6"/>
    <w:rsid w:val="00050329"/>
    <w:rsid w:val="00052634"/>
    <w:rsid w:val="00055171"/>
    <w:rsid w:val="00060C18"/>
    <w:rsid w:val="000614FA"/>
    <w:rsid w:val="000621B5"/>
    <w:rsid w:val="000645DB"/>
    <w:rsid w:val="00067BB7"/>
    <w:rsid w:val="000803BE"/>
    <w:rsid w:val="000819C7"/>
    <w:rsid w:val="00081A07"/>
    <w:rsid w:val="0008370B"/>
    <w:rsid w:val="00084C21"/>
    <w:rsid w:val="00086329"/>
    <w:rsid w:val="00086460"/>
    <w:rsid w:val="0008752C"/>
    <w:rsid w:val="00094639"/>
    <w:rsid w:val="00094E26"/>
    <w:rsid w:val="00095937"/>
    <w:rsid w:val="00096338"/>
    <w:rsid w:val="000A2E15"/>
    <w:rsid w:val="000B38AA"/>
    <w:rsid w:val="000B53F0"/>
    <w:rsid w:val="000C65AE"/>
    <w:rsid w:val="000D2C48"/>
    <w:rsid w:val="000D7854"/>
    <w:rsid w:val="000E1C3D"/>
    <w:rsid w:val="000E3502"/>
    <w:rsid w:val="000E4699"/>
    <w:rsid w:val="000E55CA"/>
    <w:rsid w:val="000E6D6E"/>
    <w:rsid w:val="000F3799"/>
    <w:rsid w:val="000F7631"/>
    <w:rsid w:val="00103960"/>
    <w:rsid w:val="001062A7"/>
    <w:rsid w:val="001078F9"/>
    <w:rsid w:val="0011005A"/>
    <w:rsid w:val="00112B04"/>
    <w:rsid w:val="00117081"/>
    <w:rsid w:val="00120022"/>
    <w:rsid w:val="0013253A"/>
    <w:rsid w:val="0013283E"/>
    <w:rsid w:val="0013679C"/>
    <w:rsid w:val="00136D6D"/>
    <w:rsid w:val="00150D7B"/>
    <w:rsid w:val="00150D9D"/>
    <w:rsid w:val="00154319"/>
    <w:rsid w:val="00154AA5"/>
    <w:rsid w:val="0016550B"/>
    <w:rsid w:val="00175C7B"/>
    <w:rsid w:val="00183FFC"/>
    <w:rsid w:val="00184F3A"/>
    <w:rsid w:val="0018777A"/>
    <w:rsid w:val="0019171E"/>
    <w:rsid w:val="00191A68"/>
    <w:rsid w:val="001B72CB"/>
    <w:rsid w:val="001B76FD"/>
    <w:rsid w:val="001C01B2"/>
    <w:rsid w:val="001C061B"/>
    <w:rsid w:val="001C7D74"/>
    <w:rsid w:val="001D1886"/>
    <w:rsid w:val="001D21CD"/>
    <w:rsid w:val="001E04F1"/>
    <w:rsid w:val="001E78C9"/>
    <w:rsid w:val="0020701E"/>
    <w:rsid w:val="0021061F"/>
    <w:rsid w:val="00211B02"/>
    <w:rsid w:val="002121CE"/>
    <w:rsid w:val="002241F7"/>
    <w:rsid w:val="00224772"/>
    <w:rsid w:val="00231FDA"/>
    <w:rsid w:val="0023542C"/>
    <w:rsid w:val="00237BB0"/>
    <w:rsid w:val="0024419B"/>
    <w:rsid w:val="00247DDE"/>
    <w:rsid w:val="002525F6"/>
    <w:rsid w:val="00263B91"/>
    <w:rsid w:val="00270797"/>
    <w:rsid w:val="002978E4"/>
    <w:rsid w:val="002A70B0"/>
    <w:rsid w:val="002C646A"/>
    <w:rsid w:val="002D5E20"/>
    <w:rsid w:val="002F5C6C"/>
    <w:rsid w:val="00302984"/>
    <w:rsid w:val="00305CAB"/>
    <w:rsid w:val="00313C92"/>
    <w:rsid w:val="003154FB"/>
    <w:rsid w:val="00333177"/>
    <w:rsid w:val="00342FA5"/>
    <w:rsid w:val="00350EE7"/>
    <w:rsid w:val="00351819"/>
    <w:rsid w:val="003519BD"/>
    <w:rsid w:val="00357EB8"/>
    <w:rsid w:val="00361145"/>
    <w:rsid w:val="0037138B"/>
    <w:rsid w:val="00375CA7"/>
    <w:rsid w:val="003762CC"/>
    <w:rsid w:val="003A3924"/>
    <w:rsid w:val="003B17EE"/>
    <w:rsid w:val="003B266E"/>
    <w:rsid w:val="003B3912"/>
    <w:rsid w:val="003C1A38"/>
    <w:rsid w:val="003C22C6"/>
    <w:rsid w:val="003D4BEA"/>
    <w:rsid w:val="003D685B"/>
    <w:rsid w:val="003E74DD"/>
    <w:rsid w:val="003F2AB9"/>
    <w:rsid w:val="003F48E3"/>
    <w:rsid w:val="004134BD"/>
    <w:rsid w:val="00417721"/>
    <w:rsid w:val="004378BC"/>
    <w:rsid w:val="0045157A"/>
    <w:rsid w:val="0045477E"/>
    <w:rsid w:val="004644C0"/>
    <w:rsid w:val="00466B39"/>
    <w:rsid w:val="00474B5D"/>
    <w:rsid w:val="00476974"/>
    <w:rsid w:val="00477AED"/>
    <w:rsid w:val="00480BD0"/>
    <w:rsid w:val="00482B78"/>
    <w:rsid w:val="0048660A"/>
    <w:rsid w:val="004A40F9"/>
    <w:rsid w:val="004A5C5A"/>
    <w:rsid w:val="004B0C8B"/>
    <w:rsid w:val="004B15F7"/>
    <w:rsid w:val="004C1339"/>
    <w:rsid w:val="004D56CF"/>
    <w:rsid w:val="004F270C"/>
    <w:rsid w:val="004F3485"/>
    <w:rsid w:val="004F6F9A"/>
    <w:rsid w:val="00502DD9"/>
    <w:rsid w:val="005050AB"/>
    <w:rsid w:val="00505433"/>
    <w:rsid w:val="00513F25"/>
    <w:rsid w:val="005308A4"/>
    <w:rsid w:val="00541753"/>
    <w:rsid w:val="00542E5E"/>
    <w:rsid w:val="00546905"/>
    <w:rsid w:val="005504B9"/>
    <w:rsid w:val="00551C85"/>
    <w:rsid w:val="00552BF7"/>
    <w:rsid w:val="00576344"/>
    <w:rsid w:val="00587512"/>
    <w:rsid w:val="00592484"/>
    <w:rsid w:val="0059758F"/>
    <w:rsid w:val="005A08C4"/>
    <w:rsid w:val="005A6F0D"/>
    <w:rsid w:val="005B2564"/>
    <w:rsid w:val="005B5F3C"/>
    <w:rsid w:val="005C06C9"/>
    <w:rsid w:val="005C0F17"/>
    <w:rsid w:val="005C28C4"/>
    <w:rsid w:val="005C711E"/>
    <w:rsid w:val="005D0E4D"/>
    <w:rsid w:val="005D2751"/>
    <w:rsid w:val="005D5200"/>
    <w:rsid w:val="005E4E93"/>
    <w:rsid w:val="005E6566"/>
    <w:rsid w:val="005F6CDA"/>
    <w:rsid w:val="005F7744"/>
    <w:rsid w:val="00601C48"/>
    <w:rsid w:val="00603935"/>
    <w:rsid w:val="0060678F"/>
    <w:rsid w:val="00606FF0"/>
    <w:rsid w:val="006155E9"/>
    <w:rsid w:val="00620084"/>
    <w:rsid w:val="006232B6"/>
    <w:rsid w:val="00626ED2"/>
    <w:rsid w:val="00632103"/>
    <w:rsid w:val="00640392"/>
    <w:rsid w:val="00640FEB"/>
    <w:rsid w:val="00644F5C"/>
    <w:rsid w:val="006463F5"/>
    <w:rsid w:val="00651970"/>
    <w:rsid w:val="006618F3"/>
    <w:rsid w:val="00671CEC"/>
    <w:rsid w:val="00677C9E"/>
    <w:rsid w:val="00683333"/>
    <w:rsid w:val="006949C6"/>
    <w:rsid w:val="006965C0"/>
    <w:rsid w:val="006A4BF4"/>
    <w:rsid w:val="006B0AC5"/>
    <w:rsid w:val="006B71F9"/>
    <w:rsid w:val="006C0207"/>
    <w:rsid w:val="006C35EE"/>
    <w:rsid w:val="006C58E0"/>
    <w:rsid w:val="006D16C9"/>
    <w:rsid w:val="006D2F81"/>
    <w:rsid w:val="006D3CE3"/>
    <w:rsid w:val="006D5AAE"/>
    <w:rsid w:val="006D77F0"/>
    <w:rsid w:val="006E74C3"/>
    <w:rsid w:val="006F0D6C"/>
    <w:rsid w:val="006F28FE"/>
    <w:rsid w:val="006F475C"/>
    <w:rsid w:val="006F5DA0"/>
    <w:rsid w:val="00713CE5"/>
    <w:rsid w:val="0071584D"/>
    <w:rsid w:val="00723E76"/>
    <w:rsid w:val="00736D94"/>
    <w:rsid w:val="00747038"/>
    <w:rsid w:val="00750439"/>
    <w:rsid w:val="00757DFC"/>
    <w:rsid w:val="007605D2"/>
    <w:rsid w:val="0076268A"/>
    <w:rsid w:val="00763808"/>
    <w:rsid w:val="00764501"/>
    <w:rsid w:val="007658D0"/>
    <w:rsid w:val="00766BB4"/>
    <w:rsid w:val="00767054"/>
    <w:rsid w:val="00772F36"/>
    <w:rsid w:val="0079639A"/>
    <w:rsid w:val="007A275B"/>
    <w:rsid w:val="007A2BC4"/>
    <w:rsid w:val="007A683B"/>
    <w:rsid w:val="007A6D3A"/>
    <w:rsid w:val="007C5258"/>
    <w:rsid w:val="007C6B74"/>
    <w:rsid w:val="007D0CD4"/>
    <w:rsid w:val="007D223B"/>
    <w:rsid w:val="007D626D"/>
    <w:rsid w:val="007D71C1"/>
    <w:rsid w:val="007E184D"/>
    <w:rsid w:val="007E75F4"/>
    <w:rsid w:val="007F2090"/>
    <w:rsid w:val="00800D89"/>
    <w:rsid w:val="00817909"/>
    <w:rsid w:val="00821D4F"/>
    <w:rsid w:val="008264C1"/>
    <w:rsid w:val="00826F26"/>
    <w:rsid w:val="00842161"/>
    <w:rsid w:val="0084253E"/>
    <w:rsid w:val="0084589E"/>
    <w:rsid w:val="00855596"/>
    <w:rsid w:val="008600A4"/>
    <w:rsid w:val="008673CD"/>
    <w:rsid w:val="00870A4E"/>
    <w:rsid w:val="0087642D"/>
    <w:rsid w:val="008870E9"/>
    <w:rsid w:val="00891F2E"/>
    <w:rsid w:val="00892856"/>
    <w:rsid w:val="008A20E3"/>
    <w:rsid w:val="008A6322"/>
    <w:rsid w:val="008A6B76"/>
    <w:rsid w:val="008B4452"/>
    <w:rsid w:val="008B4523"/>
    <w:rsid w:val="008B5073"/>
    <w:rsid w:val="008B6E9C"/>
    <w:rsid w:val="008C596F"/>
    <w:rsid w:val="008D112B"/>
    <w:rsid w:val="008D7E4A"/>
    <w:rsid w:val="008D7FF1"/>
    <w:rsid w:val="008E271C"/>
    <w:rsid w:val="008E31E9"/>
    <w:rsid w:val="008E4D6D"/>
    <w:rsid w:val="00902D2C"/>
    <w:rsid w:val="00903A85"/>
    <w:rsid w:val="00907366"/>
    <w:rsid w:val="00911828"/>
    <w:rsid w:val="00912731"/>
    <w:rsid w:val="00914B88"/>
    <w:rsid w:val="00915B99"/>
    <w:rsid w:val="00921ACA"/>
    <w:rsid w:val="009239EF"/>
    <w:rsid w:val="0092552C"/>
    <w:rsid w:val="00930722"/>
    <w:rsid w:val="009312FF"/>
    <w:rsid w:val="0093172A"/>
    <w:rsid w:val="0093497A"/>
    <w:rsid w:val="00941D0E"/>
    <w:rsid w:val="0094283A"/>
    <w:rsid w:val="00943F0C"/>
    <w:rsid w:val="00947928"/>
    <w:rsid w:val="00947F4A"/>
    <w:rsid w:val="00951499"/>
    <w:rsid w:val="00955EEF"/>
    <w:rsid w:val="00961F01"/>
    <w:rsid w:val="00966612"/>
    <w:rsid w:val="009751B5"/>
    <w:rsid w:val="00985A07"/>
    <w:rsid w:val="00987F6B"/>
    <w:rsid w:val="0099244D"/>
    <w:rsid w:val="00993BE9"/>
    <w:rsid w:val="009A34CF"/>
    <w:rsid w:val="009A3547"/>
    <w:rsid w:val="009A4320"/>
    <w:rsid w:val="009A69D8"/>
    <w:rsid w:val="009B0F3A"/>
    <w:rsid w:val="009B5B3E"/>
    <w:rsid w:val="009B75F6"/>
    <w:rsid w:val="009C0B5E"/>
    <w:rsid w:val="009C134D"/>
    <w:rsid w:val="009E276E"/>
    <w:rsid w:val="009E46ED"/>
    <w:rsid w:val="009E6298"/>
    <w:rsid w:val="009E6621"/>
    <w:rsid w:val="009F030C"/>
    <w:rsid w:val="009F3A8C"/>
    <w:rsid w:val="009F6F25"/>
    <w:rsid w:val="00A011BB"/>
    <w:rsid w:val="00A0554E"/>
    <w:rsid w:val="00A13C74"/>
    <w:rsid w:val="00A16F20"/>
    <w:rsid w:val="00A21B85"/>
    <w:rsid w:val="00A24F63"/>
    <w:rsid w:val="00A3172E"/>
    <w:rsid w:val="00A42FC3"/>
    <w:rsid w:val="00A431FD"/>
    <w:rsid w:val="00A471AD"/>
    <w:rsid w:val="00A560C1"/>
    <w:rsid w:val="00A60673"/>
    <w:rsid w:val="00A84E06"/>
    <w:rsid w:val="00A90648"/>
    <w:rsid w:val="00A90AE8"/>
    <w:rsid w:val="00A96018"/>
    <w:rsid w:val="00A9716E"/>
    <w:rsid w:val="00AA420B"/>
    <w:rsid w:val="00AB24CA"/>
    <w:rsid w:val="00AC054A"/>
    <w:rsid w:val="00AC2ABF"/>
    <w:rsid w:val="00AC46F8"/>
    <w:rsid w:val="00AD0099"/>
    <w:rsid w:val="00AD221F"/>
    <w:rsid w:val="00AD5A60"/>
    <w:rsid w:val="00AE30D3"/>
    <w:rsid w:val="00AE52EC"/>
    <w:rsid w:val="00AE75B1"/>
    <w:rsid w:val="00AF3F0E"/>
    <w:rsid w:val="00AF585E"/>
    <w:rsid w:val="00B17D80"/>
    <w:rsid w:val="00B21DD9"/>
    <w:rsid w:val="00B35982"/>
    <w:rsid w:val="00B4087A"/>
    <w:rsid w:val="00B420BE"/>
    <w:rsid w:val="00B42C57"/>
    <w:rsid w:val="00B44A7C"/>
    <w:rsid w:val="00B50C28"/>
    <w:rsid w:val="00B62CD0"/>
    <w:rsid w:val="00B63E3B"/>
    <w:rsid w:val="00B64EDC"/>
    <w:rsid w:val="00B70ACD"/>
    <w:rsid w:val="00B72E9A"/>
    <w:rsid w:val="00B74FC3"/>
    <w:rsid w:val="00B76907"/>
    <w:rsid w:val="00B84434"/>
    <w:rsid w:val="00B8770B"/>
    <w:rsid w:val="00B965A2"/>
    <w:rsid w:val="00BA5038"/>
    <w:rsid w:val="00BA5BE3"/>
    <w:rsid w:val="00BB61F6"/>
    <w:rsid w:val="00BB799B"/>
    <w:rsid w:val="00BC00BD"/>
    <w:rsid w:val="00BC0BE0"/>
    <w:rsid w:val="00BD0810"/>
    <w:rsid w:val="00BD1643"/>
    <w:rsid w:val="00BD6A63"/>
    <w:rsid w:val="00BE0334"/>
    <w:rsid w:val="00BE1EC5"/>
    <w:rsid w:val="00BE30BB"/>
    <w:rsid w:val="00C06963"/>
    <w:rsid w:val="00C10466"/>
    <w:rsid w:val="00C13682"/>
    <w:rsid w:val="00C14270"/>
    <w:rsid w:val="00C14A4B"/>
    <w:rsid w:val="00C15958"/>
    <w:rsid w:val="00C15B80"/>
    <w:rsid w:val="00C334A7"/>
    <w:rsid w:val="00C337D4"/>
    <w:rsid w:val="00C46C02"/>
    <w:rsid w:val="00C52F42"/>
    <w:rsid w:val="00C6022D"/>
    <w:rsid w:val="00C66D89"/>
    <w:rsid w:val="00C750AB"/>
    <w:rsid w:val="00C75960"/>
    <w:rsid w:val="00C75BDA"/>
    <w:rsid w:val="00C77B44"/>
    <w:rsid w:val="00C87068"/>
    <w:rsid w:val="00C922D4"/>
    <w:rsid w:val="00C93FAA"/>
    <w:rsid w:val="00C95D4E"/>
    <w:rsid w:val="00CA0611"/>
    <w:rsid w:val="00CA554D"/>
    <w:rsid w:val="00CB26F5"/>
    <w:rsid w:val="00CB71DD"/>
    <w:rsid w:val="00CC0987"/>
    <w:rsid w:val="00CC323A"/>
    <w:rsid w:val="00CC5084"/>
    <w:rsid w:val="00CC5085"/>
    <w:rsid w:val="00CC62E2"/>
    <w:rsid w:val="00CE4921"/>
    <w:rsid w:val="00CE5C89"/>
    <w:rsid w:val="00CE7CF9"/>
    <w:rsid w:val="00D04A81"/>
    <w:rsid w:val="00D04FF7"/>
    <w:rsid w:val="00D1198B"/>
    <w:rsid w:val="00D15D4E"/>
    <w:rsid w:val="00D20FFE"/>
    <w:rsid w:val="00D30A93"/>
    <w:rsid w:val="00D33745"/>
    <w:rsid w:val="00D341A4"/>
    <w:rsid w:val="00D3716C"/>
    <w:rsid w:val="00D42117"/>
    <w:rsid w:val="00D4597E"/>
    <w:rsid w:val="00D45A83"/>
    <w:rsid w:val="00D47368"/>
    <w:rsid w:val="00D57F32"/>
    <w:rsid w:val="00D60566"/>
    <w:rsid w:val="00D63994"/>
    <w:rsid w:val="00D63B7D"/>
    <w:rsid w:val="00D66F87"/>
    <w:rsid w:val="00D67845"/>
    <w:rsid w:val="00D7394E"/>
    <w:rsid w:val="00D74D52"/>
    <w:rsid w:val="00D81816"/>
    <w:rsid w:val="00D847D2"/>
    <w:rsid w:val="00D90D91"/>
    <w:rsid w:val="00DA1381"/>
    <w:rsid w:val="00DA6B9D"/>
    <w:rsid w:val="00DA70AC"/>
    <w:rsid w:val="00DB3B6C"/>
    <w:rsid w:val="00DB5CF0"/>
    <w:rsid w:val="00DC6AE2"/>
    <w:rsid w:val="00DD238B"/>
    <w:rsid w:val="00DD6698"/>
    <w:rsid w:val="00DE0226"/>
    <w:rsid w:val="00DE0389"/>
    <w:rsid w:val="00DE57BE"/>
    <w:rsid w:val="00DF125D"/>
    <w:rsid w:val="00DF563F"/>
    <w:rsid w:val="00E000B9"/>
    <w:rsid w:val="00E01BD1"/>
    <w:rsid w:val="00E13805"/>
    <w:rsid w:val="00E14A2C"/>
    <w:rsid w:val="00E14F1F"/>
    <w:rsid w:val="00E20DC2"/>
    <w:rsid w:val="00E230B5"/>
    <w:rsid w:val="00E26AC1"/>
    <w:rsid w:val="00E31ED6"/>
    <w:rsid w:val="00E43344"/>
    <w:rsid w:val="00E44707"/>
    <w:rsid w:val="00E471E5"/>
    <w:rsid w:val="00E53AAA"/>
    <w:rsid w:val="00E56307"/>
    <w:rsid w:val="00E57C29"/>
    <w:rsid w:val="00E63F1B"/>
    <w:rsid w:val="00E7448A"/>
    <w:rsid w:val="00E83B1D"/>
    <w:rsid w:val="00E84896"/>
    <w:rsid w:val="00E84FAA"/>
    <w:rsid w:val="00E921CF"/>
    <w:rsid w:val="00E93B02"/>
    <w:rsid w:val="00EA0E4D"/>
    <w:rsid w:val="00EB1558"/>
    <w:rsid w:val="00EB5D9A"/>
    <w:rsid w:val="00EB68FF"/>
    <w:rsid w:val="00EC5A67"/>
    <w:rsid w:val="00EC6E55"/>
    <w:rsid w:val="00ED7798"/>
    <w:rsid w:val="00EE600F"/>
    <w:rsid w:val="00EF1DB8"/>
    <w:rsid w:val="00EF315F"/>
    <w:rsid w:val="00F01E8C"/>
    <w:rsid w:val="00F050D4"/>
    <w:rsid w:val="00F05BDF"/>
    <w:rsid w:val="00F12427"/>
    <w:rsid w:val="00F12E57"/>
    <w:rsid w:val="00F16A96"/>
    <w:rsid w:val="00F251F9"/>
    <w:rsid w:val="00F26475"/>
    <w:rsid w:val="00F26B92"/>
    <w:rsid w:val="00F26D1B"/>
    <w:rsid w:val="00F32391"/>
    <w:rsid w:val="00F32BD2"/>
    <w:rsid w:val="00F3418A"/>
    <w:rsid w:val="00F37A93"/>
    <w:rsid w:val="00F507C2"/>
    <w:rsid w:val="00F53896"/>
    <w:rsid w:val="00F55107"/>
    <w:rsid w:val="00F625D3"/>
    <w:rsid w:val="00F7390E"/>
    <w:rsid w:val="00F7603E"/>
    <w:rsid w:val="00F802A4"/>
    <w:rsid w:val="00F83B1A"/>
    <w:rsid w:val="00F84FE0"/>
    <w:rsid w:val="00F91A24"/>
    <w:rsid w:val="00F95D7C"/>
    <w:rsid w:val="00FA43ED"/>
    <w:rsid w:val="00FB5E0D"/>
    <w:rsid w:val="00FC35A4"/>
    <w:rsid w:val="00FC7B3B"/>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F5E523"/>
  <w15:docId w15:val="{CAE2338E-C1A1-4E2C-AA12-4410FD16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1593">
      <w:bodyDiv w:val="1"/>
      <w:marLeft w:val="0"/>
      <w:marRight w:val="0"/>
      <w:marTop w:val="0"/>
      <w:marBottom w:val="0"/>
      <w:divBdr>
        <w:top w:val="none" w:sz="0" w:space="0" w:color="auto"/>
        <w:left w:val="none" w:sz="0" w:space="0" w:color="auto"/>
        <w:bottom w:val="none" w:sz="0" w:space="0" w:color="auto"/>
        <w:right w:val="none" w:sz="0" w:space="0" w:color="auto"/>
      </w:divBdr>
    </w:div>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7077152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597715783">
      <w:bodyDiv w:val="1"/>
      <w:marLeft w:val="0"/>
      <w:marRight w:val="0"/>
      <w:marTop w:val="0"/>
      <w:marBottom w:val="0"/>
      <w:divBdr>
        <w:top w:val="none" w:sz="0" w:space="0" w:color="auto"/>
        <w:left w:val="none" w:sz="0" w:space="0" w:color="auto"/>
        <w:bottom w:val="none" w:sz="0" w:space="0" w:color="auto"/>
        <w:right w:val="none" w:sz="0" w:space="0" w:color="auto"/>
      </w:divBdr>
    </w:div>
    <w:div w:id="1619332263">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879926773">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mailto:ponweiser@wattdriv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ttdrive.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cotte@technical-group.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attdrive.com" TargetMode="External"/><Relationship Id="rId20" Type="http://schemas.openxmlformats.org/officeDocument/2006/relationships/hyperlink" Target="http://www.weg.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g.net"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ponweiser@wattdrive.com" TargetMode="Externa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047E-0E9F-4CE2-A143-C9B08142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697</Words>
  <Characters>4395</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5082</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4</cp:revision>
  <cp:lastPrinted>2016-09-13T08:29:00Z</cp:lastPrinted>
  <dcterms:created xsi:type="dcterms:W3CDTF">2017-01-23T12:23:00Z</dcterms:created>
  <dcterms:modified xsi:type="dcterms:W3CDTF">2017-01-23T14:10:00Z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